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2A97" w14:textId="2AD859B2" w:rsidR="004B511D" w:rsidRPr="008C23FB" w:rsidRDefault="004B511D" w:rsidP="004B511D">
      <w:pPr>
        <w:spacing w:after="0" w:line="240" w:lineRule="auto"/>
        <w:jc w:val="both"/>
        <w:rPr>
          <w:rFonts w:ascii="Arial" w:eastAsia="Times New Roman" w:hAnsi="Arial" w:cs="Arial"/>
          <w:b/>
          <w:color w:val="auto"/>
          <w:sz w:val="20"/>
          <w:szCs w:val="20"/>
        </w:rPr>
      </w:pPr>
      <w:r w:rsidRPr="008C23FB">
        <w:rPr>
          <w:rFonts w:ascii="Arial" w:eastAsia="Times New Roman" w:hAnsi="Arial" w:cs="Arial"/>
          <w:noProof/>
          <w:color w:val="auto"/>
          <w:sz w:val="20"/>
          <w:szCs w:val="20"/>
        </w:rPr>
        <w:drawing>
          <wp:anchor distT="0" distB="0" distL="114300" distR="114300" simplePos="0" relativeHeight="251659264" behindDoc="0" locked="0" layoutInCell="1" allowOverlap="1" wp14:anchorId="54E84E03" wp14:editId="1614B99F">
            <wp:simplePos x="0" y="0"/>
            <wp:positionH relativeFrom="column">
              <wp:posOffset>-386766</wp:posOffset>
            </wp:positionH>
            <wp:positionV relativeFrom="paragraph">
              <wp:posOffset>-467131</wp:posOffset>
            </wp:positionV>
            <wp:extent cx="6915785" cy="1270635"/>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15785" cy="12706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78B31A" w14:textId="77777777" w:rsidR="004B511D" w:rsidRPr="008C23FB" w:rsidRDefault="004B511D" w:rsidP="004B511D">
      <w:pPr>
        <w:spacing w:after="0" w:line="240" w:lineRule="auto"/>
        <w:jc w:val="both"/>
        <w:rPr>
          <w:rFonts w:ascii="Arial" w:eastAsia="Times New Roman" w:hAnsi="Arial" w:cs="Arial"/>
          <w:b/>
          <w:color w:val="auto"/>
          <w:sz w:val="20"/>
          <w:szCs w:val="20"/>
        </w:rPr>
      </w:pPr>
    </w:p>
    <w:p w14:paraId="3E7BDAE4" w14:textId="77777777" w:rsidR="004B511D" w:rsidRPr="008C23FB" w:rsidRDefault="004B511D" w:rsidP="004B511D">
      <w:pPr>
        <w:spacing w:after="0" w:line="240" w:lineRule="auto"/>
        <w:jc w:val="both"/>
        <w:rPr>
          <w:rFonts w:ascii="Arial" w:eastAsia="Times New Roman" w:hAnsi="Arial" w:cs="Arial"/>
          <w:b/>
          <w:color w:val="auto"/>
          <w:sz w:val="20"/>
          <w:szCs w:val="20"/>
        </w:rPr>
      </w:pPr>
    </w:p>
    <w:p w14:paraId="30892CC7" w14:textId="77777777" w:rsidR="004B511D" w:rsidRPr="008C23FB" w:rsidRDefault="004B511D" w:rsidP="004B511D">
      <w:pPr>
        <w:spacing w:after="0" w:line="240" w:lineRule="auto"/>
        <w:jc w:val="both"/>
        <w:rPr>
          <w:rFonts w:ascii="Arial" w:eastAsia="Times New Roman" w:hAnsi="Arial" w:cs="Arial"/>
          <w:b/>
          <w:color w:val="auto"/>
          <w:sz w:val="20"/>
          <w:szCs w:val="20"/>
        </w:rPr>
      </w:pPr>
    </w:p>
    <w:p w14:paraId="1987A0DE" w14:textId="77777777" w:rsidR="004B511D" w:rsidRPr="008C23FB" w:rsidRDefault="004B511D" w:rsidP="004B511D">
      <w:pPr>
        <w:spacing w:after="0" w:line="240" w:lineRule="auto"/>
        <w:jc w:val="both"/>
        <w:rPr>
          <w:rFonts w:ascii="Arial" w:eastAsia="Times New Roman" w:hAnsi="Arial" w:cs="Arial"/>
          <w:b/>
          <w:color w:val="auto"/>
          <w:sz w:val="20"/>
          <w:szCs w:val="20"/>
        </w:rPr>
      </w:pPr>
    </w:p>
    <w:p w14:paraId="03331E92" w14:textId="77777777" w:rsidR="004B511D" w:rsidRPr="008C23FB" w:rsidRDefault="004B511D" w:rsidP="004B511D">
      <w:pPr>
        <w:spacing w:after="0" w:line="240" w:lineRule="auto"/>
        <w:jc w:val="both"/>
        <w:rPr>
          <w:rFonts w:ascii="Arial" w:eastAsia="Times New Roman" w:hAnsi="Arial" w:cs="Arial"/>
          <w:b/>
          <w:color w:val="auto"/>
          <w:sz w:val="20"/>
          <w:szCs w:val="20"/>
        </w:rPr>
      </w:pPr>
    </w:p>
    <w:p w14:paraId="5B288A2C" w14:textId="77777777" w:rsidR="004B511D" w:rsidRPr="008C23FB" w:rsidRDefault="004B511D" w:rsidP="004B511D">
      <w:pPr>
        <w:spacing w:after="0" w:line="240" w:lineRule="auto"/>
        <w:jc w:val="both"/>
        <w:rPr>
          <w:rFonts w:ascii="Arial" w:eastAsia="Times New Roman" w:hAnsi="Arial" w:cs="Arial"/>
          <w:b/>
          <w:color w:val="auto"/>
          <w:sz w:val="20"/>
          <w:szCs w:val="20"/>
        </w:rPr>
      </w:pPr>
    </w:p>
    <w:p w14:paraId="29D0134D" w14:textId="2E0F9F4B" w:rsidR="009A70D3" w:rsidRPr="008C23FB" w:rsidRDefault="009A70D3" w:rsidP="009A70D3">
      <w:pPr>
        <w:rPr>
          <w:rFonts w:ascii="Arial" w:eastAsia="Times New Roman" w:hAnsi="Arial" w:cs="Arial"/>
          <w:b/>
          <w:bCs/>
          <w:sz w:val="20"/>
          <w:szCs w:val="20"/>
        </w:rPr>
      </w:pPr>
      <w:r w:rsidRPr="008C23FB">
        <w:rPr>
          <w:rFonts w:ascii="Arial" w:eastAsia="Times New Roman" w:hAnsi="Arial" w:cs="Arial"/>
          <w:b/>
          <w:bCs/>
          <w:sz w:val="20"/>
          <w:szCs w:val="20"/>
        </w:rPr>
        <w:t>MARCHÉ N</w:t>
      </w:r>
      <w:r w:rsidR="00715B78" w:rsidRPr="008C23FB">
        <w:rPr>
          <w:rFonts w:ascii="Arial" w:eastAsia="Times New Roman" w:hAnsi="Arial" w:cs="Arial"/>
          <w:b/>
          <w:bCs/>
          <w:sz w:val="20"/>
          <w:szCs w:val="20"/>
        </w:rPr>
        <w:t>° :</w:t>
      </w:r>
      <w:r w:rsidRPr="008C23FB">
        <w:rPr>
          <w:rFonts w:ascii="Arial" w:eastAsia="Times New Roman" w:hAnsi="Arial" w:cs="Arial"/>
          <w:b/>
          <w:bCs/>
          <w:sz w:val="20"/>
          <w:szCs w:val="20"/>
        </w:rPr>
        <w:t xml:space="preserve"> </w:t>
      </w:r>
      <w:r w:rsidR="00715B78" w:rsidRPr="008C23FB">
        <w:rPr>
          <w:rFonts w:ascii="Arial" w:hAnsi="Arial" w:cs="Arial"/>
          <w:b/>
          <w:bCs/>
        </w:rPr>
        <w:t>2025DDGEDSSA062</w:t>
      </w:r>
    </w:p>
    <w:p w14:paraId="55871EE7" w14:textId="6A89F981" w:rsidR="004B511D" w:rsidRPr="008C23FB" w:rsidRDefault="004B511D" w:rsidP="004B511D">
      <w:pPr>
        <w:spacing w:after="0" w:line="240" w:lineRule="auto"/>
        <w:jc w:val="both"/>
        <w:rPr>
          <w:rFonts w:ascii="Arial" w:eastAsia="Times New Roman" w:hAnsi="Arial" w:cs="Arial"/>
          <w:b/>
          <w:color w:val="auto"/>
          <w:sz w:val="20"/>
          <w:szCs w:val="20"/>
        </w:rPr>
      </w:pPr>
    </w:p>
    <w:p w14:paraId="00A59BE4" w14:textId="50ADFD15" w:rsidR="004B511D" w:rsidRPr="008C23FB" w:rsidRDefault="004B511D" w:rsidP="004B511D">
      <w:pPr>
        <w:spacing w:after="0" w:line="240" w:lineRule="auto"/>
        <w:jc w:val="both"/>
        <w:rPr>
          <w:rFonts w:ascii="Arial" w:eastAsia="Times New Roman" w:hAnsi="Arial" w:cs="Arial"/>
          <w:b/>
          <w:color w:val="auto"/>
          <w:sz w:val="32"/>
          <w:szCs w:val="32"/>
        </w:rPr>
      </w:pPr>
    </w:p>
    <w:p w14:paraId="3DD2EEEA" w14:textId="508B2638" w:rsidR="009A70D3" w:rsidRPr="008C23FB" w:rsidRDefault="001A15BE" w:rsidP="004B511D">
      <w:pPr>
        <w:spacing w:after="0" w:line="240" w:lineRule="auto"/>
        <w:jc w:val="both"/>
        <w:rPr>
          <w:rFonts w:ascii="Arial" w:eastAsia="Times New Roman" w:hAnsi="Arial" w:cs="Arial"/>
          <w:b/>
          <w:color w:val="auto"/>
          <w:sz w:val="32"/>
          <w:szCs w:val="32"/>
        </w:rPr>
      </w:pPr>
      <w:r w:rsidRPr="008C23FB">
        <w:rPr>
          <w:rFonts w:ascii="Arial" w:eastAsia="Times New Roman" w:hAnsi="Arial" w:cs="Arial"/>
          <w:b/>
          <w:color w:val="auto"/>
          <w:sz w:val="32"/>
          <w:szCs w:val="32"/>
        </w:rPr>
        <w:t xml:space="preserve"> </w:t>
      </w:r>
    </w:p>
    <w:p w14:paraId="6AAD3FFC" w14:textId="77777777" w:rsidR="001A15BE" w:rsidRPr="008C23FB" w:rsidRDefault="001A15BE" w:rsidP="004B511D">
      <w:pPr>
        <w:spacing w:after="0" w:line="240" w:lineRule="auto"/>
        <w:jc w:val="both"/>
        <w:rPr>
          <w:rFonts w:ascii="Arial" w:eastAsia="Times New Roman" w:hAnsi="Arial" w:cs="Arial"/>
          <w:b/>
          <w:color w:val="auto"/>
          <w:sz w:val="32"/>
          <w:szCs w:val="32"/>
        </w:rPr>
      </w:pPr>
    </w:p>
    <w:p w14:paraId="6C5A189F" w14:textId="77777777" w:rsidR="004B511D" w:rsidRPr="008C23FB" w:rsidRDefault="004B511D" w:rsidP="004B511D">
      <w:pPr>
        <w:spacing w:after="0" w:line="240" w:lineRule="auto"/>
        <w:jc w:val="both"/>
        <w:rPr>
          <w:rFonts w:ascii="Arial" w:eastAsia="Times New Roman" w:hAnsi="Arial" w:cs="Arial"/>
          <w:b/>
          <w:color w:val="auto"/>
          <w:sz w:val="20"/>
          <w:szCs w:val="20"/>
        </w:rPr>
      </w:pPr>
    </w:p>
    <w:p w14:paraId="576F7EB4" w14:textId="77777777" w:rsidR="004B511D" w:rsidRPr="008C23FB" w:rsidRDefault="004B511D" w:rsidP="004B511D">
      <w:pPr>
        <w:spacing w:after="0" w:line="240" w:lineRule="auto"/>
        <w:jc w:val="both"/>
        <w:rPr>
          <w:rFonts w:ascii="Arial" w:eastAsia="Times New Roman" w:hAnsi="Arial" w:cs="Arial"/>
          <w:b/>
          <w:color w:val="auto"/>
          <w:sz w:val="20"/>
          <w:szCs w:val="20"/>
        </w:rPr>
      </w:pPr>
    </w:p>
    <w:p w14:paraId="6CCF0B01" w14:textId="6F01EC0F" w:rsidR="004B511D" w:rsidRPr="008C23FB" w:rsidRDefault="004B511D" w:rsidP="004B511D">
      <w:pPr>
        <w:spacing w:after="0" w:line="240" w:lineRule="auto"/>
        <w:jc w:val="center"/>
        <w:rPr>
          <w:rFonts w:ascii="Arial" w:eastAsia="Times New Roman" w:hAnsi="Arial" w:cs="Arial"/>
          <w:b/>
          <w:color w:val="auto"/>
          <w:sz w:val="28"/>
          <w:szCs w:val="20"/>
        </w:rPr>
      </w:pPr>
      <w:r w:rsidRPr="008C23FB">
        <w:rPr>
          <w:rFonts w:ascii="Arial" w:eastAsia="Times New Roman" w:hAnsi="Arial" w:cs="Arial"/>
          <w:b/>
          <w:color w:val="auto"/>
          <w:sz w:val="28"/>
          <w:szCs w:val="20"/>
        </w:rPr>
        <w:t>CADRE DE REPONSE TECHNIQUE</w:t>
      </w:r>
    </w:p>
    <w:p w14:paraId="5DE60CD6" w14:textId="77777777" w:rsidR="004B511D" w:rsidRPr="008C23FB" w:rsidRDefault="004B511D" w:rsidP="004B511D">
      <w:pPr>
        <w:spacing w:after="0" w:line="240" w:lineRule="auto"/>
        <w:jc w:val="both"/>
        <w:rPr>
          <w:rFonts w:ascii="Arial" w:eastAsia="Times New Roman" w:hAnsi="Arial" w:cs="Arial"/>
          <w:b/>
          <w:color w:val="auto"/>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3"/>
      </w:tblGrid>
      <w:tr w:rsidR="004B511D" w:rsidRPr="008C23FB" w14:paraId="6CED0182" w14:textId="77777777" w:rsidTr="004B511D">
        <w:tc>
          <w:tcPr>
            <w:tcW w:w="8913" w:type="dxa"/>
          </w:tcPr>
          <w:p w14:paraId="5D876819" w14:textId="77777777" w:rsidR="004B511D" w:rsidRPr="008C23FB" w:rsidRDefault="004B511D" w:rsidP="004B511D">
            <w:pPr>
              <w:widowControl w:val="0"/>
              <w:autoSpaceDN w:val="0"/>
              <w:adjustRightInd w:val="0"/>
              <w:spacing w:after="0" w:line="240" w:lineRule="auto"/>
              <w:jc w:val="center"/>
              <w:rPr>
                <w:rFonts w:ascii="Arial" w:eastAsia="Times New Roman" w:hAnsi="Arial" w:cs="Arial"/>
                <w:b/>
                <w:bCs/>
                <w:caps/>
                <w:color w:val="auto"/>
                <w:sz w:val="28"/>
                <w:szCs w:val="28"/>
              </w:rPr>
            </w:pPr>
          </w:p>
          <w:p w14:paraId="2EB178AD" w14:textId="4648FA10" w:rsidR="004B511D" w:rsidRPr="008C23FB" w:rsidRDefault="004B511D" w:rsidP="004B511D">
            <w:pPr>
              <w:spacing w:after="0" w:line="240" w:lineRule="auto"/>
              <w:jc w:val="center"/>
              <w:rPr>
                <w:rFonts w:ascii="Arial" w:eastAsia="Times New Roman" w:hAnsi="Arial" w:cs="Arial"/>
                <w:b/>
                <w:color w:val="auto"/>
                <w:sz w:val="28"/>
                <w:szCs w:val="28"/>
              </w:rPr>
            </w:pPr>
            <w:bookmarkStart w:id="0" w:name="_Hlk212811752"/>
            <w:r w:rsidRPr="008C23FB">
              <w:rPr>
                <w:rFonts w:ascii="Arial" w:eastAsia="Times New Roman" w:hAnsi="Arial" w:cs="Arial"/>
                <w:b/>
                <w:color w:val="auto"/>
                <w:sz w:val="28"/>
                <w:szCs w:val="28"/>
              </w:rPr>
              <w:t>MARCHE PORTANT SU</w:t>
            </w:r>
            <w:r w:rsidR="00715B78" w:rsidRPr="008C23FB">
              <w:rPr>
                <w:rFonts w:ascii="Arial" w:eastAsia="Times New Roman" w:hAnsi="Arial" w:cs="Arial"/>
                <w:b/>
                <w:color w:val="auto"/>
                <w:sz w:val="28"/>
                <w:szCs w:val="28"/>
              </w:rPr>
              <w:t>R LA PRESTATION DE TRANSPORT DE PERSONNES PAR VEHICULE AVEC CHAUFFEU</w:t>
            </w:r>
            <w:r w:rsidR="00EF704B" w:rsidRPr="008C23FB">
              <w:rPr>
                <w:rFonts w:ascii="Arial" w:eastAsia="Times New Roman" w:hAnsi="Arial" w:cs="Arial"/>
                <w:b/>
                <w:color w:val="auto"/>
                <w:sz w:val="28"/>
                <w:szCs w:val="28"/>
              </w:rPr>
              <w:t>R</w:t>
            </w:r>
          </w:p>
          <w:bookmarkEnd w:id="0"/>
          <w:p w14:paraId="696F4668" w14:textId="77777777" w:rsidR="004B511D" w:rsidRPr="008C23FB" w:rsidRDefault="004B511D" w:rsidP="004B511D">
            <w:pPr>
              <w:widowControl w:val="0"/>
              <w:autoSpaceDN w:val="0"/>
              <w:adjustRightInd w:val="0"/>
              <w:spacing w:after="0" w:line="240" w:lineRule="auto"/>
              <w:jc w:val="center"/>
              <w:rPr>
                <w:rFonts w:ascii="Arial" w:eastAsia="Times New Roman" w:hAnsi="Arial" w:cs="Arial"/>
                <w:b/>
                <w:bCs/>
                <w:caps/>
                <w:color w:val="auto"/>
                <w:sz w:val="24"/>
                <w:szCs w:val="24"/>
              </w:rPr>
            </w:pPr>
          </w:p>
        </w:tc>
      </w:tr>
    </w:tbl>
    <w:p w14:paraId="06B0563A" w14:textId="77777777" w:rsidR="004B511D" w:rsidRPr="008C23FB" w:rsidRDefault="004B511D" w:rsidP="004B511D">
      <w:pPr>
        <w:spacing w:after="0"/>
        <w:jc w:val="both"/>
        <w:rPr>
          <w:rFonts w:ascii="Arial" w:hAnsi="Arial" w:cs="Arial"/>
          <w:b/>
        </w:rPr>
      </w:pPr>
    </w:p>
    <w:p w14:paraId="35E8B43B" w14:textId="77777777" w:rsidR="004B511D" w:rsidRPr="008C23FB" w:rsidRDefault="004B511D" w:rsidP="004B511D">
      <w:pPr>
        <w:spacing w:after="0"/>
        <w:rPr>
          <w:rFonts w:ascii="Arial" w:hAnsi="Arial" w:cs="Arial"/>
        </w:rPr>
      </w:pPr>
    </w:p>
    <w:p w14:paraId="3B570803" w14:textId="77777777" w:rsidR="004B511D" w:rsidRPr="008C23FB" w:rsidRDefault="004B511D" w:rsidP="004B511D">
      <w:pPr>
        <w:spacing w:after="0"/>
        <w:rPr>
          <w:rFonts w:ascii="Arial" w:hAnsi="Arial" w:cs="Arial"/>
        </w:rPr>
      </w:pPr>
    </w:p>
    <w:p w14:paraId="14DB26FF" w14:textId="77777777" w:rsidR="004B511D" w:rsidRPr="008C23FB" w:rsidRDefault="004B511D" w:rsidP="004B511D">
      <w:pPr>
        <w:spacing w:after="0"/>
        <w:rPr>
          <w:rFonts w:ascii="Arial" w:hAnsi="Arial" w:cs="Arial"/>
        </w:rPr>
      </w:pPr>
    </w:p>
    <w:p w14:paraId="3673B830" w14:textId="77777777" w:rsidR="004B511D" w:rsidRPr="008C23FB" w:rsidRDefault="004B511D" w:rsidP="004B511D">
      <w:pPr>
        <w:spacing w:after="0"/>
        <w:rPr>
          <w:rFonts w:ascii="Arial" w:hAnsi="Arial" w:cs="Arial"/>
        </w:rPr>
      </w:pPr>
    </w:p>
    <w:p w14:paraId="5B97B672" w14:textId="360941B1" w:rsidR="00284186" w:rsidRPr="008C23FB" w:rsidRDefault="00284186" w:rsidP="00284186">
      <w:pPr>
        <w:jc w:val="both"/>
        <w:rPr>
          <w:rFonts w:ascii="Arial" w:hAnsi="Arial" w:cs="Arial"/>
          <w:i/>
          <w:sz w:val="20"/>
          <w:szCs w:val="20"/>
        </w:rPr>
      </w:pPr>
    </w:p>
    <w:p w14:paraId="663F077B" w14:textId="77777777" w:rsidR="00284186" w:rsidRPr="008C23FB" w:rsidRDefault="00284186" w:rsidP="00284186">
      <w:pPr>
        <w:jc w:val="both"/>
        <w:rPr>
          <w:rFonts w:ascii="Arial" w:hAnsi="Arial" w:cs="Arial"/>
          <w:i/>
          <w:sz w:val="20"/>
          <w:szCs w:val="20"/>
        </w:rPr>
      </w:pPr>
      <w:r w:rsidRPr="008C23FB">
        <w:rPr>
          <w:rFonts w:ascii="Arial" w:hAnsi="Arial" w:cs="Arial"/>
          <w:i/>
          <w:sz w:val="20"/>
          <w:szCs w:val="20"/>
        </w:rPr>
        <w:t xml:space="preserve">Les soumissionnaires souhaitant participer à la </w:t>
      </w:r>
      <w:r w:rsidR="000E6FE1" w:rsidRPr="008C23FB">
        <w:rPr>
          <w:rFonts w:ascii="Arial" w:hAnsi="Arial" w:cs="Arial"/>
          <w:i/>
          <w:sz w:val="20"/>
          <w:szCs w:val="20"/>
        </w:rPr>
        <w:t xml:space="preserve">présente </w:t>
      </w:r>
      <w:r w:rsidRPr="008C23FB">
        <w:rPr>
          <w:rFonts w:ascii="Arial" w:hAnsi="Arial" w:cs="Arial"/>
          <w:i/>
          <w:sz w:val="20"/>
          <w:szCs w:val="20"/>
        </w:rPr>
        <w:t xml:space="preserve">consultation devront </w:t>
      </w:r>
      <w:r w:rsidR="000E6FE1" w:rsidRPr="008C23FB">
        <w:rPr>
          <w:rFonts w:ascii="Arial" w:hAnsi="Arial" w:cs="Arial"/>
          <w:i/>
          <w:sz w:val="20"/>
          <w:szCs w:val="20"/>
        </w:rPr>
        <w:t xml:space="preserve">répondre à </w:t>
      </w:r>
      <w:r w:rsidRPr="008C23FB">
        <w:rPr>
          <w:rFonts w:ascii="Arial" w:hAnsi="Arial" w:cs="Arial"/>
          <w:i/>
          <w:sz w:val="20"/>
          <w:szCs w:val="20"/>
        </w:rPr>
        <w:t>ce cadre de réponse technique (CRT) sans apporter de modifications aux questions.</w:t>
      </w:r>
    </w:p>
    <w:p w14:paraId="1B0EF23F" w14:textId="393114DF" w:rsidR="00AA34CC" w:rsidRPr="008C23FB" w:rsidRDefault="00AA34CC" w:rsidP="00284186">
      <w:pPr>
        <w:jc w:val="both"/>
        <w:rPr>
          <w:rFonts w:ascii="Arial" w:hAnsi="Arial" w:cs="Arial"/>
          <w:i/>
          <w:sz w:val="20"/>
          <w:szCs w:val="20"/>
        </w:rPr>
      </w:pPr>
      <w:r w:rsidRPr="008C23FB">
        <w:rPr>
          <w:rFonts w:ascii="Arial" w:hAnsi="Arial" w:cs="Arial"/>
          <w:i/>
          <w:sz w:val="20"/>
          <w:szCs w:val="20"/>
        </w:rPr>
        <w:t>Les réponses doivent être effectuées dans le respect d</w:t>
      </w:r>
      <w:r w:rsidR="0032097A" w:rsidRPr="008C23FB">
        <w:rPr>
          <w:rFonts w:ascii="Arial" w:hAnsi="Arial" w:cs="Arial"/>
          <w:i/>
          <w:sz w:val="20"/>
          <w:szCs w:val="20"/>
        </w:rPr>
        <w:t>es exigences définies par l’Inserm dans les pièces techniques et administratives du marché</w:t>
      </w:r>
      <w:r w:rsidRPr="008C23FB">
        <w:rPr>
          <w:rFonts w:ascii="Arial" w:hAnsi="Arial" w:cs="Arial"/>
          <w:i/>
          <w:sz w:val="20"/>
          <w:szCs w:val="20"/>
        </w:rPr>
        <w:t>.</w:t>
      </w:r>
    </w:p>
    <w:p w14:paraId="27701854" w14:textId="77777777" w:rsidR="00284186" w:rsidRPr="008C23FB" w:rsidRDefault="00284186" w:rsidP="00284186">
      <w:pPr>
        <w:jc w:val="both"/>
        <w:rPr>
          <w:rFonts w:ascii="Arial" w:hAnsi="Arial" w:cs="Arial"/>
          <w:i/>
          <w:sz w:val="20"/>
          <w:szCs w:val="20"/>
        </w:rPr>
      </w:pPr>
    </w:p>
    <w:p w14:paraId="12622642" w14:textId="77777777" w:rsidR="00284186" w:rsidRPr="008C23FB" w:rsidRDefault="00284186" w:rsidP="00284186">
      <w:pPr>
        <w:jc w:val="both"/>
        <w:rPr>
          <w:rFonts w:ascii="Arial" w:hAnsi="Arial" w:cs="Arial"/>
          <w:i/>
          <w:sz w:val="20"/>
          <w:szCs w:val="20"/>
        </w:rPr>
      </w:pPr>
    </w:p>
    <w:p w14:paraId="5A62805A" w14:textId="77777777" w:rsidR="00284186" w:rsidRPr="008C23FB" w:rsidRDefault="00284186" w:rsidP="00284186">
      <w:pPr>
        <w:jc w:val="both"/>
        <w:rPr>
          <w:rFonts w:ascii="Arial" w:hAnsi="Arial" w:cs="Arial"/>
          <w:i/>
          <w:sz w:val="20"/>
          <w:szCs w:val="20"/>
        </w:rPr>
      </w:pPr>
    </w:p>
    <w:p w14:paraId="0FE2D663" w14:textId="77777777" w:rsidR="00284186" w:rsidRPr="008C23FB" w:rsidRDefault="00284186" w:rsidP="00284186">
      <w:pPr>
        <w:jc w:val="both"/>
        <w:rPr>
          <w:rFonts w:ascii="Arial" w:hAnsi="Arial" w:cs="Arial"/>
          <w:sz w:val="20"/>
          <w:szCs w:val="20"/>
        </w:rPr>
      </w:pPr>
    </w:p>
    <w:p w14:paraId="0C4757B4" w14:textId="77777777" w:rsidR="0011463B" w:rsidRPr="008C23FB" w:rsidRDefault="0011463B" w:rsidP="00284186">
      <w:pPr>
        <w:jc w:val="both"/>
        <w:rPr>
          <w:rFonts w:ascii="Arial" w:hAnsi="Arial" w:cs="Arial"/>
          <w:sz w:val="20"/>
          <w:szCs w:val="20"/>
        </w:rPr>
      </w:pPr>
    </w:p>
    <w:p w14:paraId="27FC4FA9" w14:textId="77777777" w:rsidR="0011463B" w:rsidRPr="008C23FB" w:rsidRDefault="0011463B" w:rsidP="00284186">
      <w:pPr>
        <w:jc w:val="both"/>
        <w:rPr>
          <w:rFonts w:ascii="Arial" w:hAnsi="Arial" w:cs="Arial"/>
          <w:sz w:val="20"/>
          <w:szCs w:val="20"/>
        </w:rPr>
      </w:pPr>
    </w:p>
    <w:p w14:paraId="7B4E4D97" w14:textId="687E660F" w:rsidR="0011463B" w:rsidRPr="008C23FB" w:rsidRDefault="004B511D" w:rsidP="004B511D">
      <w:pPr>
        <w:rPr>
          <w:rFonts w:ascii="Arial" w:hAnsi="Arial" w:cs="Arial"/>
          <w:sz w:val="20"/>
          <w:szCs w:val="20"/>
        </w:rPr>
      </w:pPr>
      <w:r w:rsidRPr="008C23FB">
        <w:rPr>
          <w:rFonts w:ascii="Arial" w:hAnsi="Arial" w:cs="Arial"/>
          <w:sz w:val="20"/>
          <w:szCs w:val="20"/>
        </w:rPr>
        <w:br w:type="page"/>
      </w:r>
    </w:p>
    <w:sdt>
      <w:sdtPr>
        <w:rPr>
          <w:rFonts w:ascii="Arial" w:eastAsia="Calibri" w:hAnsi="Arial" w:cs="Arial"/>
          <w:color w:val="000000"/>
          <w:sz w:val="22"/>
          <w:szCs w:val="22"/>
        </w:rPr>
        <w:id w:val="1844500985"/>
        <w:docPartObj>
          <w:docPartGallery w:val="Table of Contents"/>
          <w:docPartUnique/>
        </w:docPartObj>
      </w:sdtPr>
      <w:sdtEndPr>
        <w:rPr>
          <w:b/>
          <w:bCs/>
        </w:rPr>
      </w:sdtEndPr>
      <w:sdtContent>
        <w:p w14:paraId="06038768" w14:textId="77777777" w:rsidR="0011463B" w:rsidRPr="008C23FB" w:rsidRDefault="00736B79" w:rsidP="00A47AC3">
          <w:pPr>
            <w:pStyle w:val="En-ttedetabledesmatires"/>
            <w:jc w:val="center"/>
            <w:rPr>
              <w:rFonts w:ascii="Arial" w:hAnsi="Arial" w:cs="Arial"/>
            </w:rPr>
          </w:pPr>
          <w:r w:rsidRPr="008C23FB">
            <w:rPr>
              <w:rFonts w:ascii="Arial" w:hAnsi="Arial" w:cs="Arial"/>
            </w:rPr>
            <w:t>Sommaire</w:t>
          </w:r>
        </w:p>
        <w:p w14:paraId="506E4379" w14:textId="77777777" w:rsidR="00736B79" w:rsidRPr="008C23FB" w:rsidRDefault="00736B79" w:rsidP="00736B79">
          <w:pPr>
            <w:rPr>
              <w:rFonts w:ascii="Arial" w:hAnsi="Arial" w:cs="Arial"/>
            </w:rPr>
          </w:pPr>
        </w:p>
        <w:p w14:paraId="77F2B273" w14:textId="5C385DC2" w:rsidR="00722ACA" w:rsidRDefault="0011463B">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r w:rsidRPr="008C23FB">
            <w:rPr>
              <w:rFonts w:ascii="Arial" w:hAnsi="Arial" w:cs="Arial"/>
            </w:rPr>
            <w:fldChar w:fldCharType="begin"/>
          </w:r>
          <w:r w:rsidRPr="008C23FB">
            <w:rPr>
              <w:rFonts w:ascii="Arial" w:hAnsi="Arial" w:cs="Arial"/>
            </w:rPr>
            <w:instrText xml:space="preserve"> TOC \o "1-3" \h \z \u </w:instrText>
          </w:r>
          <w:r w:rsidRPr="008C23FB">
            <w:rPr>
              <w:rFonts w:ascii="Arial" w:hAnsi="Arial" w:cs="Arial"/>
            </w:rPr>
            <w:fldChar w:fldCharType="separate"/>
          </w:r>
          <w:hyperlink w:anchor="_Toc220662869" w:history="1">
            <w:r w:rsidR="00722ACA" w:rsidRPr="00813B3F">
              <w:rPr>
                <w:rStyle w:val="Lienhypertexte"/>
                <w:rFonts w:ascii="Arial" w:hAnsi="Arial" w:cs="Arial"/>
                <w:b/>
                <w:noProof/>
              </w:rPr>
              <w:t>1.</w:t>
            </w:r>
            <w:r w:rsidR="00722ACA">
              <w:rPr>
                <w:rFonts w:asciiTheme="minorHAnsi" w:eastAsiaTheme="minorEastAsia" w:hAnsiTheme="minorHAnsi" w:cstheme="minorBidi"/>
                <w:noProof/>
                <w:color w:val="auto"/>
                <w:kern w:val="2"/>
                <w:sz w:val="24"/>
                <w:szCs w:val="24"/>
                <w14:ligatures w14:val="standardContextual"/>
              </w:rPr>
              <w:tab/>
            </w:r>
            <w:r w:rsidR="00722ACA" w:rsidRPr="00813B3F">
              <w:rPr>
                <w:rStyle w:val="Lienhypertexte"/>
                <w:rFonts w:ascii="Arial" w:hAnsi="Arial" w:cs="Arial"/>
                <w:b/>
                <w:noProof/>
              </w:rPr>
              <w:t>Soumissionnaire - contacts</w:t>
            </w:r>
            <w:r w:rsidR="00722ACA">
              <w:rPr>
                <w:noProof/>
                <w:webHidden/>
              </w:rPr>
              <w:tab/>
            </w:r>
            <w:r w:rsidR="00722ACA">
              <w:rPr>
                <w:noProof/>
                <w:webHidden/>
              </w:rPr>
              <w:fldChar w:fldCharType="begin"/>
            </w:r>
            <w:r w:rsidR="00722ACA">
              <w:rPr>
                <w:noProof/>
                <w:webHidden/>
              </w:rPr>
              <w:instrText xml:space="preserve"> PAGEREF _Toc220662869 \h </w:instrText>
            </w:r>
            <w:r w:rsidR="00722ACA">
              <w:rPr>
                <w:noProof/>
                <w:webHidden/>
              </w:rPr>
            </w:r>
            <w:r w:rsidR="00722ACA">
              <w:rPr>
                <w:noProof/>
                <w:webHidden/>
              </w:rPr>
              <w:fldChar w:fldCharType="separate"/>
            </w:r>
            <w:r w:rsidR="00722ACA">
              <w:rPr>
                <w:noProof/>
                <w:webHidden/>
              </w:rPr>
              <w:t>4</w:t>
            </w:r>
            <w:r w:rsidR="00722ACA">
              <w:rPr>
                <w:noProof/>
                <w:webHidden/>
              </w:rPr>
              <w:fldChar w:fldCharType="end"/>
            </w:r>
          </w:hyperlink>
        </w:p>
        <w:p w14:paraId="34B4E5FB" w14:textId="1E33C8D6" w:rsidR="00722ACA" w:rsidRDefault="00722ACA">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hyperlink w:anchor="_Toc220662870" w:history="1">
            <w:r w:rsidRPr="00813B3F">
              <w:rPr>
                <w:rStyle w:val="Lienhypertexte"/>
                <w:rFonts w:ascii="Arial" w:hAnsi="Arial" w:cs="Arial"/>
                <w:b/>
                <w:noProof/>
              </w:rPr>
              <w:t>2.</w:t>
            </w:r>
            <w:r>
              <w:rPr>
                <w:rFonts w:asciiTheme="minorHAnsi" w:eastAsiaTheme="minorEastAsia" w:hAnsiTheme="minorHAnsi" w:cstheme="minorBidi"/>
                <w:noProof/>
                <w:color w:val="auto"/>
                <w:kern w:val="2"/>
                <w:sz w:val="24"/>
                <w:szCs w:val="24"/>
                <w14:ligatures w14:val="standardContextual"/>
              </w:rPr>
              <w:tab/>
            </w:r>
            <w:r w:rsidRPr="00813B3F">
              <w:rPr>
                <w:rStyle w:val="Lienhypertexte"/>
                <w:rFonts w:ascii="Arial" w:hAnsi="Arial" w:cs="Arial"/>
                <w:b/>
                <w:noProof/>
              </w:rPr>
              <w:t>Qualité des moyens humains proposés pour l’exécution des prestations (interlocuteur dédié, chauffeur…)</w:t>
            </w:r>
            <w:r>
              <w:rPr>
                <w:noProof/>
                <w:webHidden/>
              </w:rPr>
              <w:tab/>
            </w:r>
            <w:r>
              <w:rPr>
                <w:noProof/>
                <w:webHidden/>
              </w:rPr>
              <w:fldChar w:fldCharType="begin"/>
            </w:r>
            <w:r>
              <w:rPr>
                <w:noProof/>
                <w:webHidden/>
              </w:rPr>
              <w:instrText xml:space="preserve"> PAGEREF _Toc220662870 \h </w:instrText>
            </w:r>
            <w:r>
              <w:rPr>
                <w:noProof/>
                <w:webHidden/>
              </w:rPr>
            </w:r>
            <w:r>
              <w:rPr>
                <w:noProof/>
                <w:webHidden/>
              </w:rPr>
              <w:fldChar w:fldCharType="separate"/>
            </w:r>
            <w:r>
              <w:rPr>
                <w:noProof/>
                <w:webHidden/>
              </w:rPr>
              <w:t>4</w:t>
            </w:r>
            <w:r>
              <w:rPr>
                <w:noProof/>
                <w:webHidden/>
              </w:rPr>
              <w:fldChar w:fldCharType="end"/>
            </w:r>
          </w:hyperlink>
        </w:p>
        <w:p w14:paraId="1AE79FEF" w14:textId="4B25B526" w:rsidR="00722ACA" w:rsidRDefault="00722ACA">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hyperlink w:anchor="_Toc220662871" w:history="1">
            <w:r w:rsidRPr="00813B3F">
              <w:rPr>
                <w:rStyle w:val="Lienhypertexte"/>
                <w:rFonts w:ascii="Arial" w:hAnsi="Arial" w:cs="Arial"/>
                <w:b/>
                <w:noProof/>
              </w:rPr>
              <w:t>3.</w:t>
            </w:r>
            <w:r>
              <w:rPr>
                <w:rFonts w:asciiTheme="minorHAnsi" w:eastAsiaTheme="minorEastAsia" w:hAnsiTheme="minorHAnsi" w:cstheme="minorBidi"/>
                <w:noProof/>
                <w:color w:val="auto"/>
                <w:kern w:val="2"/>
                <w:sz w:val="24"/>
                <w:szCs w:val="24"/>
                <w14:ligatures w14:val="standardContextual"/>
              </w:rPr>
              <w:tab/>
            </w:r>
            <w:r w:rsidRPr="00813B3F">
              <w:rPr>
                <w:rStyle w:val="Lienhypertexte"/>
                <w:rFonts w:ascii="Arial" w:hAnsi="Arial" w:cs="Arial"/>
                <w:b/>
                <w:noProof/>
              </w:rPr>
              <w:t>Fiabilité et continuité du service : missions attendues, horaires, disponibilité du chauffeur, gestion des imprévus, remplacement du chauffeur en cas d’absence, disponibilité du véhicule</w:t>
            </w:r>
            <w:r>
              <w:rPr>
                <w:noProof/>
                <w:webHidden/>
              </w:rPr>
              <w:tab/>
            </w:r>
            <w:r>
              <w:rPr>
                <w:noProof/>
                <w:webHidden/>
              </w:rPr>
              <w:fldChar w:fldCharType="begin"/>
            </w:r>
            <w:r>
              <w:rPr>
                <w:noProof/>
                <w:webHidden/>
              </w:rPr>
              <w:instrText xml:space="preserve"> PAGEREF _Toc220662871 \h </w:instrText>
            </w:r>
            <w:r>
              <w:rPr>
                <w:noProof/>
                <w:webHidden/>
              </w:rPr>
            </w:r>
            <w:r>
              <w:rPr>
                <w:noProof/>
                <w:webHidden/>
              </w:rPr>
              <w:fldChar w:fldCharType="separate"/>
            </w:r>
            <w:r>
              <w:rPr>
                <w:noProof/>
                <w:webHidden/>
              </w:rPr>
              <w:t>5</w:t>
            </w:r>
            <w:r>
              <w:rPr>
                <w:noProof/>
                <w:webHidden/>
              </w:rPr>
              <w:fldChar w:fldCharType="end"/>
            </w:r>
          </w:hyperlink>
        </w:p>
        <w:p w14:paraId="42EF4DD2" w14:textId="16A5C640" w:rsidR="00722ACA" w:rsidRDefault="00722ACA">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hyperlink w:anchor="_Toc220662872" w:history="1">
            <w:r w:rsidRPr="00813B3F">
              <w:rPr>
                <w:rStyle w:val="Lienhypertexte"/>
                <w:rFonts w:ascii="Arial" w:hAnsi="Arial" w:cs="Arial"/>
                <w:b/>
                <w:noProof/>
              </w:rPr>
              <w:t>4.</w:t>
            </w:r>
            <w:r>
              <w:rPr>
                <w:rFonts w:asciiTheme="minorHAnsi" w:eastAsiaTheme="minorEastAsia" w:hAnsiTheme="minorHAnsi" w:cstheme="minorBidi"/>
                <w:noProof/>
                <w:color w:val="auto"/>
                <w:kern w:val="2"/>
                <w:sz w:val="24"/>
                <w:szCs w:val="24"/>
                <w14:ligatures w14:val="standardContextual"/>
              </w:rPr>
              <w:tab/>
            </w:r>
            <w:r w:rsidRPr="00813B3F">
              <w:rPr>
                <w:rStyle w:val="Lienhypertexte"/>
                <w:rFonts w:ascii="Arial" w:hAnsi="Arial" w:cs="Arial"/>
                <w:b/>
                <w:noProof/>
              </w:rPr>
              <w:t>Qualité du véhicule proposé et des modalités d’accueil et d’accompagnement du bénéficiaire transporté</w:t>
            </w:r>
            <w:r>
              <w:rPr>
                <w:noProof/>
                <w:webHidden/>
              </w:rPr>
              <w:tab/>
            </w:r>
            <w:r>
              <w:rPr>
                <w:noProof/>
                <w:webHidden/>
              </w:rPr>
              <w:fldChar w:fldCharType="begin"/>
            </w:r>
            <w:r>
              <w:rPr>
                <w:noProof/>
                <w:webHidden/>
              </w:rPr>
              <w:instrText xml:space="preserve"> PAGEREF _Toc220662872 \h </w:instrText>
            </w:r>
            <w:r>
              <w:rPr>
                <w:noProof/>
                <w:webHidden/>
              </w:rPr>
            </w:r>
            <w:r>
              <w:rPr>
                <w:noProof/>
                <w:webHidden/>
              </w:rPr>
              <w:fldChar w:fldCharType="separate"/>
            </w:r>
            <w:r>
              <w:rPr>
                <w:noProof/>
                <w:webHidden/>
              </w:rPr>
              <w:t>5</w:t>
            </w:r>
            <w:r>
              <w:rPr>
                <w:noProof/>
                <w:webHidden/>
              </w:rPr>
              <w:fldChar w:fldCharType="end"/>
            </w:r>
          </w:hyperlink>
        </w:p>
        <w:p w14:paraId="71893B64" w14:textId="282682A4" w:rsidR="00722ACA" w:rsidRDefault="00722ACA">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hyperlink w:anchor="_Toc220662873" w:history="1">
            <w:r w:rsidRPr="00813B3F">
              <w:rPr>
                <w:rStyle w:val="Lienhypertexte"/>
                <w:rFonts w:ascii="Arial" w:hAnsi="Arial" w:cs="Arial"/>
                <w:b/>
                <w:noProof/>
              </w:rPr>
              <w:t>5.</w:t>
            </w:r>
            <w:r>
              <w:rPr>
                <w:rFonts w:asciiTheme="minorHAnsi" w:eastAsiaTheme="minorEastAsia" w:hAnsiTheme="minorHAnsi" w:cstheme="minorBidi"/>
                <w:noProof/>
                <w:color w:val="auto"/>
                <w:kern w:val="2"/>
                <w:sz w:val="24"/>
                <w:szCs w:val="24"/>
                <w14:ligatures w14:val="standardContextual"/>
              </w:rPr>
              <w:tab/>
            </w:r>
            <w:r w:rsidRPr="00813B3F">
              <w:rPr>
                <w:rStyle w:val="Lienhypertexte"/>
                <w:rFonts w:ascii="Arial" w:hAnsi="Arial" w:cs="Arial"/>
                <w:b/>
                <w:noProof/>
              </w:rPr>
              <w:t>Mesures prises par le soumissionnaire en faveur de la protection de l’environnement en lien direct avec l’exécution du marché.</w:t>
            </w:r>
            <w:r>
              <w:rPr>
                <w:noProof/>
                <w:webHidden/>
              </w:rPr>
              <w:tab/>
            </w:r>
            <w:r>
              <w:rPr>
                <w:noProof/>
                <w:webHidden/>
              </w:rPr>
              <w:fldChar w:fldCharType="begin"/>
            </w:r>
            <w:r>
              <w:rPr>
                <w:noProof/>
                <w:webHidden/>
              </w:rPr>
              <w:instrText xml:space="preserve"> PAGEREF _Toc220662873 \h </w:instrText>
            </w:r>
            <w:r>
              <w:rPr>
                <w:noProof/>
                <w:webHidden/>
              </w:rPr>
            </w:r>
            <w:r>
              <w:rPr>
                <w:noProof/>
                <w:webHidden/>
              </w:rPr>
              <w:fldChar w:fldCharType="separate"/>
            </w:r>
            <w:r>
              <w:rPr>
                <w:noProof/>
                <w:webHidden/>
              </w:rPr>
              <w:t>6</w:t>
            </w:r>
            <w:r>
              <w:rPr>
                <w:noProof/>
                <w:webHidden/>
              </w:rPr>
              <w:fldChar w:fldCharType="end"/>
            </w:r>
          </w:hyperlink>
        </w:p>
        <w:p w14:paraId="7C209E87" w14:textId="1109B8AB" w:rsidR="0011463B" w:rsidRPr="008C23FB" w:rsidRDefault="0011463B">
          <w:pPr>
            <w:rPr>
              <w:rFonts w:ascii="Arial" w:hAnsi="Arial" w:cs="Arial"/>
            </w:rPr>
          </w:pPr>
          <w:r w:rsidRPr="008C23FB">
            <w:rPr>
              <w:rFonts w:ascii="Arial" w:hAnsi="Arial" w:cs="Arial"/>
              <w:b/>
              <w:bCs/>
            </w:rPr>
            <w:fldChar w:fldCharType="end"/>
          </w:r>
          <w:r w:rsidR="000C335A">
            <w:rPr>
              <w:rFonts w:ascii="Arial" w:hAnsi="Arial" w:cs="Arial"/>
              <w:b/>
              <w:bCs/>
            </w:rPr>
            <w:t>6.     Mesures prises par le soumissionnaire en faveur des critères sociaux en lien direct avec l’exécution du marché ………………………………………………………</w:t>
          </w:r>
          <w:r w:rsidR="00722ACA">
            <w:rPr>
              <w:rFonts w:ascii="Arial" w:hAnsi="Arial" w:cs="Arial"/>
              <w:b/>
              <w:bCs/>
            </w:rPr>
            <w:t>……</w:t>
          </w:r>
          <w:r w:rsidR="000C335A">
            <w:rPr>
              <w:rFonts w:ascii="Arial" w:hAnsi="Arial" w:cs="Arial"/>
              <w:b/>
              <w:bCs/>
            </w:rPr>
            <w:t>.</w:t>
          </w:r>
          <w:r w:rsidR="00722ACA">
            <w:rPr>
              <w:rFonts w:ascii="Arial" w:hAnsi="Arial" w:cs="Arial"/>
              <w:b/>
              <w:bCs/>
            </w:rPr>
            <w:t xml:space="preserve"> </w:t>
          </w:r>
          <w:r w:rsidR="00722ACA" w:rsidRPr="00722ACA">
            <w:rPr>
              <w:rFonts w:ascii="Arial" w:hAnsi="Arial" w:cs="Arial"/>
            </w:rPr>
            <w:t>7</w:t>
          </w:r>
        </w:p>
      </w:sdtContent>
    </w:sdt>
    <w:p w14:paraId="0A6E9FD3" w14:textId="77777777" w:rsidR="0011463B" w:rsidRPr="008C23FB" w:rsidRDefault="0011463B" w:rsidP="0011463B">
      <w:pPr>
        <w:rPr>
          <w:rFonts w:ascii="Arial" w:hAnsi="Arial" w:cs="Arial"/>
        </w:rPr>
      </w:pPr>
    </w:p>
    <w:p w14:paraId="50F62204" w14:textId="77777777" w:rsidR="004619A9" w:rsidRPr="008C23FB" w:rsidRDefault="00284186" w:rsidP="004A0A0F">
      <w:pPr>
        <w:pStyle w:val="Titre1"/>
        <w:numPr>
          <w:ilvl w:val="0"/>
          <w:numId w:val="8"/>
        </w:numPr>
        <w:ind w:left="284" w:hanging="284"/>
        <w:jc w:val="both"/>
        <w:rPr>
          <w:rFonts w:ascii="Arial" w:hAnsi="Arial" w:cs="Arial"/>
          <w:b/>
          <w:sz w:val="24"/>
          <w:szCs w:val="24"/>
        </w:rPr>
      </w:pPr>
      <w:r w:rsidRPr="008C23FB">
        <w:rPr>
          <w:rFonts w:ascii="Arial" w:hAnsi="Arial" w:cs="Arial"/>
          <w:sz w:val="28"/>
          <w:szCs w:val="28"/>
        </w:rPr>
        <w:lastRenderedPageBreak/>
        <w:br w:type="page"/>
      </w:r>
    </w:p>
    <w:p w14:paraId="0D83CE6B" w14:textId="77777777" w:rsidR="004619A9" w:rsidRPr="008C23FB" w:rsidRDefault="00921989" w:rsidP="003F09F0">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jc w:val="both"/>
        <w:rPr>
          <w:rFonts w:ascii="Arial" w:hAnsi="Arial" w:cs="Arial"/>
          <w:b/>
          <w:color w:val="FFFFFF" w:themeColor="background1"/>
          <w:sz w:val="24"/>
          <w:szCs w:val="24"/>
        </w:rPr>
      </w:pPr>
      <w:bookmarkStart w:id="1" w:name="_Toc220662869"/>
      <w:r w:rsidRPr="008C23FB">
        <w:rPr>
          <w:rFonts w:ascii="Arial" w:hAnsi="Arial" w:cs="Arial"/>
          <w:b/>
          <w:color w:val="FFFFFF" w:themeColor="background1"/>
          <w:sz w:val="24"/>
          <w:szCs w:val="24"/>
        </w:rPr>
        <w:lastRenderedPageBreak/>
        <w:t>Soumissionnaire - contacts</w:t>
      </w:r>
      <w:bookmarkEnd w:id="1"/>
    </w:p>
    <w:p w14:paraId="1492A5FB" w14:textId="77777777" w:rsidR="004619A9" w:rsidRPr="008C23FB" w:rsidRDefault="004619A9" w:rsidP="00921989">
      <w:pPr>
        <w:spacing w:before="240"/>
        <w:jc w:val="both"/>
        <w:rPr>
          <w:rFonts w:ascii="Arial" w:hAnsi="Arial" w:cs="Arial"/>
          <w:sz w:val="20"/>
          <w:szCs w:val="20"/>
        </w:rPr>
      </w:pPr>
      <w:r w:rsidRPr="008C23FB">
        <w:rPr>
          <w:rFonts w:ascii="Arial" w:hAnsi="Arial" w:cs="Arial"/>
          <w:sz w:val="20"/>
          <w:szCs w:val="20"/>
        </w:rPr>
        <w:t>1.1 Désignation du soumissionnaire</w:t>
      </w:r>
    </w:p>
    <w:p w14:paraId="58F6501F" w14:textId="0325B734" w:rsidR="004619A9" w:rsidRPr="008C23FB" w:rsidRDefault="00921989" w:rsidP="00921989">
      <w:pPr>
        <w:spacing w:before="240"/>
        <w:jc w:val="both"/>
        <w:rPr>
          <w:rFonts w:ascii="Arial" w:hAnsi="Arial" w:cs="Arial"/>
          <w:sz w:val="20"/>
          <w:szCs w:val="20"/>
        </w:rPr>
      </w:pPr>
      <w:r w:rsidRPr="008C23FB">
        <w:rPr>
          <w:rFonts w:ascii="Arial" w:hAnsi="Arial" w:cs="Arial"/>
          <w:b/>
          <w:sz w:val="20"/>
          <w:szCs w:val="20"/>
          <w:highlight w:val="cyan"/>
        </w:rPr>
        <w:sym w:font="Wingdings" w:char="F021"/>
      </w:r>
      <w:r w:rsidRPr="008C23FB">
        <w:rPr>
          <w:rFonts w:ascii="Arial" w:hAnsi="Arial" w:cs="Arial"/>
          <w:sz w:val="20"/>
          <w:szCs w:val="20"/>
          <w:highlight w:val="cyan"/>
        </w:rPr>
        <w:t>……………………………………………..</w:t>
      </w:r>
    </w:p>
    <w:p w14:paraId="7C6C891A" w14:textId="77777777" w:rsidR="004619A9" w:rsidRPr="008C23FB" w:rsidRDefault="00921989" w:rsidP="00921989">
      <w:pPr>
        <w:spacing w:before="240"/>
        <w:jc w:val="both"/>
        <w:rPr>
          <w:rFonts w:ascii="Arial" w:hAnsi="Arial" w:cs="Arial"/>
          <w:sz w:val="20"/>
          <w:szCs w:val="20"/>
        </w:rPr>
      </w:pPr>
      <w:r w:rsidRPr="008C23FB">
        <w:rPr>
          <w:rFonts w:ascii="Arial" w:hAnsi="Arial" w:cs="Arial"/>
          <w:sz w:val="20"/>
          <w:szCs w:val="20"/>
        </w:rPr>
        <w:t xml:space="preserve">1.2 </w:t>
      </w:r>
      <w:r w:rsidR="004619A9" w:rsidRPr="008C23FB">
        <w:rPr>
          <w:rFonts w:ascii="Arial" w:hAnsi="Arial" w:cs="Arial"/>
          <w:sz w:val="20"/>
          <w:szCs w:val="20"/>
        </w:rPr>
        <w:t xml:space="preserve">Contacts pour le suivi du marché jusqu’à </w:t>
      </w:r>
      <w:r w:rsidRPr="008C23FB">
        <w:rPr>
          <w:rFonts w:ascii="Arial" w:hAnsi="Arial" w:cs="Arial"/>
          <w:sz w:val="20"/>
          <w:szCs w:val="20"/>
        </w:rPr>
        <w:t>la mise en ordre de marche du matériel</w:t>
      </w:r>
    </w:p>
    <w:p w14:paraId="6AD4B476" w14:textId="77777777" w:rsidR="004619A9" w:rsidRPr="008C23FB" w:rsidRDefault="00921989" w:rsidP="00921989">
      <w:pPr>
        <w:spacing w:before="240"/>
        <w:jc w:val="both"/>
        <w:rPr>
          <w:rFonts w:ascii="Arial" w:hAnsi="Arial" w:cs="Arial"/>
          <w:b/>
          <w:sz w:val="20"/>
          <w:szCs w:val="20"/>
          <w:highlight w:val="cyan"/>
        </w:rPr>
      </w:pPr>
      <w:r w:rsidRPr="008C23FB">
        <w:rPr>
          <w:rFonts w:ascii="Arial" w:hAnsi="Arial" w:cs="Arial"/>
          <w:b/>
          <w:sz w:val="20"/>
          <w:szCs w:val="20"/>
          <w:highlight w:val="cyan"/>
        </w:rPr>
        <w:sym w:font="Wingdings" w:char="F021"/>
      </w:r>
      <w:r w:rsidRPr="008C23FB">
        <w:rPr>
          <w:rFonts w:ascii="Arial" w:hAnsi="Arial" w:cs="Arial"/>
          <w:b/>
          <w:sz w:val="20"/>
          <w:szCs w:val="20"/>
          <w:highlight w:val="cyan"/>
        </w:rPr>
        <w:t>……………………………………………..</w:t>
      </w:r>
    </w:p>
    <w:p w14:paraId="7D1C032E" w14:textId="77777777" w:rsidR="004619A9" w:rsidRPr="008C23FB" w:rsidRDefault="00921989" w:rsidP="00921989">
      <w:pPr>
        <w:spacing w:before="240"/>
        <w:jc w:val="both"/>
        <w:rPr>
          <w:rFonts w:ascii="Arial" w:hAnsi="Arial" w:cs="Arial"/>
          <w:sz w:val="20"/>
          <w:szCs w:val="20"/>
        </w:rPr>
      </w:pPr>
      <w:r w:rsidRPr="008C23FB">
        <w:rPr>
          <w:rFonts w:ascii="Arial" w:hAnsi="Arial" w:cs="Arial"/>
          <w:sz w:val="20"/>
          <w:szCs w:val="20"/>
        </w:rPr>
        <w:t xml:space="preserve">1.3 </w:t>
      </w:r>
      <w:r w:rsidR="004619A9" w:rsidRPr="008C23FB">
        <w:rPr>
          <w:rFonts w:ascii="Arial" w:hAnsi="Arial" w:cs="Arial"/>
          <w:sz w:val="20"/>
          <w:szCs w:val="20"/>
        </w:rPr>
        <w:t>Contacts pendant la période de garantie</w:t>
      </w:r>
    </w:p>
    <w:p w14:paraId="36B306B4" w14:textId="77777777" w:rsidR="004619A9" w:rsidRPr="008C23FB" w:rsidRDefault="00921989" w:rsidP="00906309">
      <w:pPr>
        <w:spacing w:before="240"/>
        <w:jc w:val="both"/>
        <w:rPr>
          <w:rFonts w:ascii="Arial" w:hAnsi="Arial" w:cs="Arial"/>
          <w:b/>
          <w:sz w:val="20"/>
          <w:szCs w:val="20"/>
          <w:highlight w:val="cyan"/>
        </w:rPr>
      </w:pPr>
      <w:bookmarkStart w:id="2" w:name="_Hlk215478775"/>
      <w:r w:rsidRPr="008C23FB">
        <w:rPr>
          <w:rFonts w:ascii="Arial" w:hAnsi="Arial" w:cs="Arial"/>
          <w:b/>
          <w:sz w:val="20"/>
          <w:szCs w:val="20"/>
          <w:highlight w:val="cyan"/>
        </w:rPr>
        <w:sym w:font="Wingdings" w:char="F021"/>
      </w:r>
      <w:r w:rsidRPr="008C23FB">
        <w:rPr>
          <w:rFonts w:ascii="Arial" w:hAnsi="Arial" w:cs="Arial"/>
          <w:b/>
          <w:sz w:val="20"/>
          <w:szCs w:val="20"/>
          <w:highlight w:val="cyan"/>
        </w:rPr>
        <w:t>……………………………………………..</w:t>
      </w:r>
    </w:p>
    <w:bookmarkEnd w:id="2"/>
    <w:p w14:paraId="4DF44C2E" w14:textId="77777777" w:rsidR="003F09F0" w:rsidRPr="008C23FB" w:rsidRDefault="003F09F0" w:rsidP="004619A9">
      <w:pPr>
        <w:rPr>
          <w:rFonts w:ascii="Arial" w:hAnsi="Arial" w:cs="Arial"/>
        </w:rPr>
      </w:pPr>
    </w:p>
    <w:p w14:paraId="13E5BDCA" w14:textId="29AE079B" w:rsidR="00284186" w:rsidRPr="00885D27" w:rsidRDefault="00EF704B" w:rsidP="00885D27">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both"/>
        <w:rPr>
          <w:rFonts w:ascii="Arial" w:hAnsi="Arial" w:cs="Arial"/>
          <w:b/>
          <w:color w:val="FFFFFF" w:themeColor="background1"/>
          <w:sz w:val="24"/>
          <w:szCs w:val="24"/>
        </w:rPr>
      </w:pPr>
      <w:bookmarkStart w:id="3" w:name="_Toc220662870"/>
      <w:r w:rsidRPr="008C23FB">
        <w:rPr>
          <w:rFonts w:ascii="Arial" w:hAnsi="Arial" w:cs="Arial"/>
          <w:b/>
          <w:color w:val="FFFFFF" w:themeColor="background1"/>
          <w:sz w:val="24"/>
          <w:szCs w:val="24"/>
        </w:rPr>
        <w:t xml:space="preserve">Qualité des moyens humains proposés pour l’exécution des prestations </w:t>
      </w:r>
      <w:r w:rsidRPr="00885D27">
        <w:rPr>
          <w:rFonts w:ascii="Arial" w:hAnsi="Arial" w:cs="Arial"/>
          <w:b/>
          <w:color w:val="FFFFFF" w:themeColor="background1"/>
          <w:sz w:val="24"/>
          <w:szCs w:val="24"/>
        </w:rPr>
        <w:t>(interlocuteur dédié, chauffeur…)</w:t>
      </w:r>
      <w:bookmarkEnd w:id="3"/>
    </w:p>
    <w:p w14:paraId="4511928B" w14:textId="64C33EDC" w:rsidR="00885D27" w:rsidRPr="00ED623C" w:rsidRDefault="00885D27" w:rsidP="00EF704B">
      <w:pPr>
        <w:spacing w:before="240"/>
        <w:jc w:val="both"/>
        <w:rPr>
          <w:rFonts w:ascii="Arial" w:hAnsi="Arial" w:cs="Arial"/>
          <w:b/>
          <w:i/>
          <w:iCs/>
        </w:rPr>
      </w:pPr>
      <w:r w:rsidRPr="00ED623C">
        <w:rPr>
          <w:rFonts w:ascii="Arial" w:hAnsi="Arial" w:cs="Arial"/>
          <w:b/>
          <w:i/>
          <w:iCs/>
        </w:rPr>
        <w:t xml:space="preserve">2.1 Qualifications et formations des chauffeurs </w:t>
      </w:r>
    </w:p>
    <w:p w14:paraId="4C8A7E24" w14:textId="007F94C9" w:rsidR="00885D27" w:rsidRDefault="00885D27" w:rsidP="00EF704B">
      <w:pPr>
        <w:spacing w:before="240"/>
        <w:jc w:val="both"/>
        <w:rPr>
          <w:rFonts w:ascii="Arial" w:hAnsi="Arial" w:cs="Arial"/>
          <w:bCs/>
          <w:sz w:val="18"/>
          <w:szCs w:val="18"/>
        </w:rPr>
      </w:pPr>
      <w:r w:rsidRPr="00885D27">
        <w:rPr>
          <w:rFonts w:ascii="Arial" w:hAnsi="Arial" w:cs="Arial"/>
          <w:bCs/>
          <w:sz w:val="18"/>
          <w:szCs w:val="18"/>
        </w:rPr>
        <w:t>Par exemple : détailler les diplômes obligatoires (permis B depuis au moins 3 ans, aptitude physique certifiée etc.)</w:t>
      </w:r>
    </w:p>
    <w:p w14:paraId="0B6B3507" w14:textId="77777777" w:rsidR="00885D27" w:rsidRPr="008C23FB" w:rsidRDefault="00885D27" w:rsidP="00885D27">
      <w:pPr>
        <w:spacing w:before="240"/>
        <w:jc w:val="both"/>
        <w:rPr>
          <w:rFonts w:ascii="Arial" w:hAnsi="Arial" w:cs="Arial"/>
          <w:b/>
          <w:sz w:val="20"/>
          <w:szCs w:val="20"/>
          <w:highlight w:val="cyan"/>
        </w:rPr>
      </w:pPr>
      <w:r w:rsidRPr="008C23FB">
        <w:rPr>
          <w:rFonts w:ascii="Arial" w:hAnsi="Arial" w:cs="Arial"/>
          <w:b/>
          <w:sz w:val="20"/>
          <w:szCs w:val="20"/>
          <w:highlight w:val="cyan"/>
        </w:rPr>
        <w:sym w:font="Wingdings" w:char="F021"/>
      </w:r>
      <w:r w:rsidRPr="008C23FB">
        <w:rPr>
          <w:rFonts w:ascii="Arial" w:hAnsi="Arial" w:cs="Arial"/>
          <w:b/>
          <w:sz w:val="20"/>
          <w:szCs w:val="20"/>
          <w:highlight w:val="cyan"/>
        </w:rPr>
        <w:t>……………………………………………..</w:t>
      </w:r>
    </w:p>
    <w:p w14:paraId="664A4F06" w14:textId="77777777" w:rsidR="00ED623C" w:rsidRDefault="00ED623C" w:rsidP="00EF704B">
      <w:pPr>
        <w:spacing w:before="240"/>
        <w:jc w:val="both"/>
        <w:rPr>
          <w:rFonts w:ascii="Arial" w:hAnsi="Arial" w:cs="Arial"/>
          <w:bCs/>
          <w:sz w:val="18"/>
          <w:szCs w:val="18"/>
        </w:rPr>
      </w:pPr>
    </w:p>
    <w:p w14:paraId="09DC480C" w14:textId="77777777" w:rsidR="00885D27" w:rsidRPr="00885D27" w:rsidRDefault="00885D27" w:rsidP="00EF704B">
      <w:pPr>
        <w:spacing w:before="240"/>
        <w:jc w:val="both"/>
        <w:rPr>
          <w:rFonts w:ascii="Arial" w:hAnsi="Arial" w:cs="Arial"/>
          <w:bCs/>
        </w:rPr>
      </w:pPr>
    </w:p>
    <w:p w14:paraId="57268257" w14:textId="19B27004" w:rsidR="00885D27" w:rsidRPr="00885D27" w:rsidRDefault="00885D27" w:rsidP="00EF704B">
      <w:pPr>
        <w:spacing w:before="240"/>
        <w:jc w:val="both"/>
        <w:rPr>
          <w:rFonts w:ascii="Arial" w:hAnsi="Arial" w:cs="Arial"/>
          <w:bCs/>
        </w:rPr>
      </w:pPr>
      <w:r w:rsidRPr="00ED623C">
        <w:rPr>
          <w:rFonts w:ascii="Arial" w:hAnsi="Arial" w:cs="Arial"/>
          <w:b/>
          <w:i/>
          <w:iCs/>
        </w:rPr>
        <w:t>2.2 Interlocuteur dédié et organisation</w:t>
      </w:r>
      <w:r w:rsidRPr="00885D27">
        <w:rPr>
          <w:rFonts w:ascii="Arial" w:hAnsi="Arial" w:cs="Arial"/>
          <w:bCs/>
        </w:rPr>
        <w:t xml:space="preserve"> : </w:t>
      </w:r>
    </w:p>
    <w:p w14:paraId="64DFE80F" w14:textId="6CA8EAA9" w:rsidR="00885D27" w:rsidRPr="00885D27" w:rsidRDefault="00885D27" w:rsidP="00EF704B">
      <w:pPr>
        <w:spacing w:before="240"/>
        <w:jc w:val="both"/>
        <w:rPr>
          <w:rFonts w:ascii="Arial" w:hAnsi="Arial" w:cs="Arial"/>
          <w:bCs/>
          <w:sz w:val="18"/>
          <w:szCs w:val="18"/>
        </w:rPr>
      </w:pPr>
      <w:r w:rsidRPr="00885D27">
        <w:rPr>
          <w:rFonts w:ascii="Arial" w:hAnsi="Arial" w:cs="Arial"/>
          <w:bCs/>
          <w:sz w:val="18"/>
          <w:szCs w:val="18"/>
        </w:rPr>
        <w:t>Préciser le rôle d’un responsable unique pour le suivi des missions, la communication avec l’acheteur public, la gestion des incidents 24/7, et les outils numériques</w:t>
      </w:r>
    </w:p>
    <w:p w14:paraId="085024E0" w14:textId="7B28598E" w:rsidR="003F09F0" w:rsidRPr="006C3AB8" w:rsidRDefault="00EF704B" w:rsidP="006C3AB8">
      <w:pPr>
        <w:spacing w:before="240"/>
        <w:jc w:val="both"/>
        <w:rPr>
          <w:rFonts w:ascii="Arial" w:hAnsi="Arial" w:cs="Arial"/>
          <w:b/>
          <w:sz w:val="20"/>
          <w:szCs w:val="20"/>
          <w:highlight w:val="cyan"/>
        </w:rPr>
      </w:pPr>
      <w:r w:rsidRPr="008C23FB">
        <w:rPr>
          <w:rFonts w:ascii="Arial" w:hAnsi="Arial" w:cs="Arial"/>
          <w:b/>
          <w:sz w:val="20"/>
          <w:szCs w:val="20"/>
          <w:highlight w:val="cyan"/>
        </w:rPr>
        <w:sym w:font="Wingdings" w:char="F021"/>
      </w:r>
      <w:r w:rsidRPr="008C23FB">
        <w:rPr>
          <w:rFonts w:ascii="Arial" w:hAnsi="Arial" w:cs="Arial"/>
          <w:b/>
          <w:sz w:val="20"/>
          <w:szCs w:val="20"/>
          <w:highlight w:val="cyan"/>
        </w:rPr>
        <w:t>……………………………………………..</w:t>
      </w:r>
    </w:p>
    <w:p w14:paraId="2B318D59" w14:textId="77777777" w:rsidR="00ED623C" w:rsidRDefault="00ED623C" w:rsidP="006F45CF">
      <w:pPr>
        <w:jc w:val="both"/>
        <w:rPr>
          <w:rFonts w:ascii="Arial" w:hAnsi="Arial" w:cs="Arial"/>
          <w:sz w:val="20"/>
          <w:szCs w:val="20"/>
        </w:rPr>
      </w:pPr>
    </w:p>
    <w:p w14:paraId="05DD6F82" w14:textId="77777777" w:rsidR="00ED623C" w:rsidRPr="008C23FB" w:rsidRDefault="00ED623C" w:rsidP="006F45CF">
      <w:pPr>
        <w:jc w:val="both"/>
        <w:rPr>
          <w:rFonts w:ascii="Arial" w:hAnsi="Arial" w:cs="Arial"/>
          <w:sz w:val="20"/>
          <w:szCs w:val="20"/>
        </w:rPr>
      </w:pPr>
    </w:p>
    <w:p w14:paraId="3DE51674" w14:textId="77777777" w:rsidR="003F09F0" w:rsidRPr="008C23FB" w:rsidRDefault="003F09F0" w:rsidP="006F45CF">
      <w:pPr>
        <w:jc w:val="both"/>
        <w:rPr>
          <w:rFonts w:ascii="Arial" w:hAnsi="Arial" w:cs="Arial"/>
          <w:sz w:val="20"/>
          <w:szCs w:val="20"/>
        </w:rPr>
      </w:pPr>
    </w:p>
    <w:p w14:paraId="5E3015D9" w14:textId="79BA265E" w:rsidR="006F45CF" w:rsidRPr="008C23FB" w:rsidRDefault="00EF704B" w:rsidP="00885D27">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both"/>
        <w:rPr>
          <w:rFonts w:ascii="Arial" w:hAnsi="Arial" w:cs="Arial"/>
          <w:b/>
          <w:color w:val="FFFFFF" w:themeColor="background1"/>
          <w:sz w:val="24"/>
          <w:szCs w:val="24"/>
        </w:rPr>
      </w:pPr>
      <w:bookmarkStart w:id="4" w:name="_Toc220662871"/>
      <w:r w:rsidRPr="008C23FB">
        <w:rPr>
          <w:rFonts w:ascii="Arial" w:hAnsi="Arial" w:cs="Arial"/>
          <w:b/>
          <w:color w:val="FFFFFF" w:themeColor="background1"/>
          <w:sz w:val="24"/>
          <w:szCs w:val="24"/>
        </w:rPr>
        <w:t xml:space="preserve">Fiabilité et continuité </w:t>
      </w:r>
      <w:r w:rsidR="000858BB" w:rsidRPr="008C23FB">
        <w:rPr>
          <w:rFonts w:ascii="Arial" w:hAnsi="Arial" w:cs="Arial"/>
          <w:b/>
          <w:color w:val="FFFFFF" w:themeColor="background1"/>
          <w:sz w:val="24"/>
          <w:szCs w:val="24"/>
        </w:rPr>
        <w:t>du service : missions attendues, horaires, disponibilité du chauffeur, gestion des imprévus, remplacement du chauffeur en cas d’absence, disponibilité du véhicule</w:t>
      </w:r>
      <w:bookmarkEnd w:id="4"/>
    </w:p>
    <w:p w14:paraId="689CDC8A" w14:textId="5E94DFAA" w:rsidR="00885D27" w:rsidRPr="00ED623C" w:rsidRDefault="00885D27" w:rsidP="003F09F0">
      <w:pPr>
        <w:spacing w:before="240"/>
        <w:jc w:val="both"/>
        <w:rPr>
          <w:rFonts w:ascii="Arial" w:hAnsi="Arial" w:cs="Arial"/>
          <w:b/>
          <w:bCs/>
          <w:i/>
          <w:iCs/>
        </w:rPr>
      </w:pPr>
      <w:r w:rsidRPr="00ED623C">
        <w:rPr>
          <w:rFonts w:ascii="Arial" w:hAnsi="Arial" w:cs="Arial"/>
          <w:b/>
          <w:bCs/>
          <w:i/>
          <w:iCs/>
        </w:rPr>
        <w:t xml:space="preserve">3.1 Fiabilité du service </w:t>
      </w:r>
    </w:p>
    <w:p w14:paraId="374681F8" w14:textId="4AC75732" w:rsidR="00885D27" w:rsidRDefault="00885D27" w:rsidP="003F09F0">
      <w:pPr>
        <w:spacing w:before="240"/>
        <w:jc w:val="both"/>
        <w:rPr>
          <w:rFonts w:ascii="Arial" w:hAnsi="Arial" w:cs="Arial"/>
          <w:sz w:val="18"/>
          <w:szCs w:val="18"/>
        </w:rPr>
      </w:pPr>
      <w:r w:rsidRPr="00885D27">
        <w:rPr>
          <w:rFonts w:ascii="Arial" w:hAnsi="Arial" w:cs="Arial"/>
          <w:sz w:val="18"/>
          <w:szCs w:val="18"/>
        </w:rPr>
        <w:t>Le candidat détaille les engagements opérationnels concrets pour assurer une exécution ininterrompue afin de démontrer la capacité à répondre aux missions attendues (volume, types de trajets), horaires (24/7 ou spécifiques), et à gérer les aléas</w:t>
      </w:r>
      <w:r w:rsidR="00E86D1A">
        <w:rPr>
          <w:rFonts w:ascii="Arial" w:hAnsi="Arial" w:cs="Arial"/>
          <w:sz w:val="18"/>
          <w:szCs w:val="18"/>
        </w:rPr>
        <w:t>.</w:t>
      </w:r>
    </w:p>
    <w:p w14:paraId="4839EA5C" w14:textId="77777777" w:rsidR="00885D27" w:rsidRDefault="00885D27" w:rsidP="00885D27">
      <w:pPr>
        <w:spacing w:before="240"/>
        <w:jc w:val="both"/>
        <w:rPr>
          <w:rFonts w:ascii="Arial" w:hAnsi="Arial" w:cs="Arial"/>
          <w:b/>
          <w:sz w:val="20"/>
          <w:szCs w:val="20"/>
          <w:highlight w:val="cyan"/>
        </w:rPr>
      </w:pPr>
      <w:r w:rsidRPr="008C23FB">
        <w:rPr>
          <w:rFonts w:ascii="Arial" w:hAnsi="Arial" w:cs="Arial"/>
          <w:highlight w:val="cyan"/>
        </w:rPr>
        <w:sym w:font="Wingdings" w:char="F021"/>
      </w:r>
      <w:r w:rsidRPr="008C23FB">
        <w:rPr>
          <w:rFonts w:ascii="Arial" w:hAnsi="Arial" w:cs="Arial"/>
          <w:b/>
          <w:sz w:val="20"/>
          <w:szCs w:val="20"/>
          <w:highlight w:val="cyan"/>
        </w:rPr>
        <w:t>……………………………………………..</w:t>
      </w:r>
    </w:p>
    <w:p w14:paraId="1E4D107C" w14:textId="77777777" w:rsidR="00885D27" w:rsidRDefault="00885D27" w:rsidP="003F09F0">
      <w:pPr>
        <w:spacing w:before="240"/>
        <w:jc w:val="both"/>
        <w:rPr>
          <w:rFonts w:ascii="Arial" w:hAnsi="Arial" w:cs="Arial"/>
          <w:sz w:val="18"/>
          <w:szCs w:val="18"/>
        </w:rPr>
      </w:pPr>
    </w:p>
    <w:p w14:paraId="52FB231C" w14:textId="77777777" w:rsidR="00885D27" w:rsidRPr="00ED623C" w:rsidRDefault="00885D27" w:rsidP="003F09F0">
      <w:pPr>
        <w:spacing w:before="240"/>
        <w:jc w:val="both"/>
        <w:rPr>
          <w:rFonts w:ascii="Arial" w:hAnsi="Arial" w:cs="Arial"/>
          <w:b/>
          <w:bCs/>
          <w:i/>
          <w:iCs/>
          <w:sz w:val="18"/>
          <w:szCs w:val="18"/>
        </w:rPr>
      </w:pPr>
    </w:p>
    <w:p w14:paraId="27734D54" w14:textId="0D6A50DB" w:rsidR="00885D27" w:rsidRPr="00ED623C" w:rsidRDefault="00885D27" w:rsidP="00885D27">
      <w:pPr>
        <w:pStyle w:val="Paragraphedeliste"/>
        <w:numPr>
          <w:ilvl w:val="1"/>
          <w:numId w:val="9"/>
        </w:numPr>
        <w:spacing w:before="240"/>
        <w:jc w:val="both"/>
        <w:rPr>
          <w:rFonts w:ascii="Arial" w:hAnsi="Arial" w:cs="Arial"/>
          <w:b/>
          <w:bCs/>
          <w:i/>
          <w:iCs/>
        </w:rPr>
      </w:pPr>
      <w:r w:rsidRPr="00ED623C">
        <w:rPr>
          <w:rFonts w:ascii="Arial" w:hAnsi="Arial" w:cs="Arial"/>
          <w:b/>
          <w:bCs/>
          <w:i/>
          <w:iCs/>
        </w:rPr>
        <w:t xml:space="preserve">Missions attendues et disponibilité : </w:t>
      </w:r>
    </w:p>
    <w:p w14:paraId="3D007601" w14:textId="61418E73" w:rsidR="00885D27" w:rsidRPr="00885D27" w:rsidRDefault="00885D27" w:rsidP="00885D27">
      <w:pPr>
        <w:spacing w:before="240"/>
        <w:jc w:val="both"/>
        <w:rPr>
          <w:rFonts w:ascii="Arial" w:hAnsi="Arial" w:cs="Arial"/>
          <w:sz w:val="18"/>
          <w:szCs w:val="18"/>
        </w:rPr>
      </w:pPr>
      <w:r w:rsidRPr="00885D27">
        <w:rPr>
          <w:rFonts w:ascii="Arial" w:hAnsi="Arial" w:cs="Arial"/>
          <w:sz w:val="18"/>
          <w:szCs w:val="18"/>
        </w:rPr>
        <w:t xml:space="preserve">Préciser le volume de missions prévisibles, les horaires couverts et les outils de planification </w:t>
      </w:r>
    </w:p>
    <w:p w14:paraId="76FDA003" w14:textId="3F6D2962" w:rsidR="00885D27" w:rsidRDefault="003F09F0" w:rsidP="003F09F0">
      <w:pPr>
        <w:spacing w:before="240"/>
        <w:jc w:val="both"/>
        <w:rPr>
          <w:rFonts w:ascii="Arial" w:hAnsi="Arial" w:cs="Arial"/>
          <w:b/>
          <w:sz w:val="20"/>
          <w:szCs w:val="20"/>
          <w:highlight w:val="cyan"/>
        </w:rPr>
      </w:pPr>
      <w:r w:rsidRPr="008C23FB">
        <w:rPr>
          <w:rFonts w:ascii="Arial" w:hAnsi="Arial" w:cs="Arial"/>
          <w:highlight w:val="cyan"/>
        </w:rPr>
        <w:sym w:font="Wingdings" w:char="F021"/>
      </w:r>
      <w:r w:rsidRPr="008C23FB">
        <w:rPr>
          <w:rFonts w:ascii="Arial" w:hAnsi="Arial" w:cs="Arial"/>
          <w:b/>
          <w:sz w:val="20"/>
          <w:szCs w:val="20"/>
          <w:highlight w:val="cyan"/>
        </w:rPr>
        <w:t>……………………………………………..</w:t>
      </w:r>
    </w:p>
    <w:p w14:paraId="011D1454" w14:textId="77777777" w:rsidR="00885D27" w:rsidRDefault="00885D27" w:rsidP="003F09F0">
      <w:pPr>
        <w:spacing w:before="240"/>
        <w:jc w:val="both"/>
        <w:rPr>
          <w:rFonts w:ascii="Arial" w:hAnsi="Arial" w:cs="Arial"/>
          <w:b/>
          <w:sz w:val="20"/>
          <w:szCs w:val="20"/>
          <w:highlight w:val="cyan"/>
        </w:rPr>
      </w:pPr>
    </w:p>
    <w:p w14:paraId="772A6272" w14:textId="77777777" w:rsidR="00885D27" w:rsidRDefault="00885D27" w:rsidP="003F09F0">
      <w:pPr>
        <w:spacing w:before="240"/>
        <w:jc w:val="both"/>
        <w:rPr>
          <w:rFonts w:ascii="Arial" w:hAnsi="Arial" w:cs="Arial"/>
          <w:b/>
          <w:sz w:val="20"/>
          <w:szCs w:val="20"/>
          <w:highlight w:val="cyan"/>
        </w:rPr>
      </w:pPr>
    </w:p>
    <w:p w14:paraId="585656E3" w14:textId="1CB27445" w:rsidR="00885D27" w:rsidRPr="00ED623C" w:rsidRDefault="00885D27" w:rsidP="003F09F0">
      <w:pPr>
        <w:spacing w:before="240"/>
        <w:jc w:val="both"/>
        <w:rPr>
          <w:rFonts w:ascii="Arial" w:hAnsi="Arial" w:cs="Arial"/>
          <w:b/>
          <w:bCs/>
          <w:i/>
          <w:iCs/>
        </w:rPr>
      </w:pPr>
      <w:r w:rsidRPr="00ED623C">
        <w:rPr>
          <w:rFonts w:ascii="Arial" w:hAnsi="Arial" w:cs="Arial"/>
          <w:b/>
          <w:bCs/>
          <w:i/>
          <w:iCs/>
        </w:rPr>
        <w:t xml:space="preserve">3.3 Gestion des imprévus et remplacement chauffeur : </w:t>
      </w:r>
    </w:p>
    <w:p w14:paraId="786CA2A5" w14:textId="48A50E2A" w:rsidR="00885D27" w:rsidRPr="00885D27" w:rsidRDefault="00885D27" w:rsidP="003F09F0">
      <w:pPr>
        <w:spacing w:before="240"/>
        <w:jc w:val="both"/>
        <w:rPr>
          <w:rFonts w:ascii="Arial" w:hAnsi="Arial" w:cs="Arial"/>
          <w:sz w:val="18"/>
          <w:szCs w:val="18"/>
        </w:rPr>
      </w:pPr>
      <w:r w:rsidRPr="00885D27">
        <w:rPr>
          <w:rFonts w:ascii="Arial" w:hAnsi="Arial" w:cs="Arial"/>
          <w:sz w:val="18"/>
          <w:szCs w:val="18"/>
        </w:rPr>
        <w:t xml:space="preserve">Décrire les protocoles pour incidents, remplacement et maintenance préventive des véhicules </w:t>
      </w:r>
    </w:p>
    <w:p w14:paraId="50977AB2" w14:textId="77777777" w:rsidR="00885D27" w:rsidRDefault="00885D27" w:rsidP="00885D27">
      <w:pPr>
        <w:spacing w:before="240"/>
        <w:jc w:val="both"/>
        <w:rPr>
          <w:rFonts w:ascii="Arial" w:hAnsi="Arial" w:cs="Arial"/>
          <w:b/>
          <w:sz w:val="20"/>
          <w:szCs w:val="20"/>
          <w:highlight w:val="cyan"/>
        </w:rPr>
      </w:pPr>
      <w:r w:rsidRPr="008C23FB">
        <w:rPr>
          <w:rFonts w:ascii="Arial" w:hAnsi="Arial" w:cs="Arial"/>
          <w:highlight w:val="cyan"/>
        </w:rPr>
        <w:sym w:font="Wingdings" w:char="F021"/>
      </w:r>
      <w:r w:rsidRPr="008C23FB">
        <w:rPr>
          <w:rFonts w:ascii="Arial" w:hAnsi="Arial" w:cs="Arial"/>
          <w:b/>
          <w:sz w:val="20"/>
          <w:szCs w:val="20"/>
          <w:highlight w:val="cyan"/>
        </w:rPr>
        <w:t>……………………………………………..</w:t>
      </w:r>
    </w:p>
    <w:p w14:paraId="59B636C2" w14:textId="5228F3DC" w:rsidR="003F09F0" w:rsidRPr="00885D27" w:rsidRDefault="003F09F0">
      <w:pPr>
        <w:rPr>
          <w:rFonts w:ascii="Arial" w:hAnsi="Arial" w:cs="Arial"/>
          <w:sz w:val="18"/>
          <w:szCs w:val="18"/>
        </w:rPr>
      </w:pPr>
    </w:p>
    <w:p w14:paraId="150873A2" w14:textId="4CDC81FC" w:rsidR="00284186" w:rsidRPr="008C23FB" w:rsidRDefault="00F767DF" w:rsidP="00885D27">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both"/>
        <w:rPr>
          <w:rFonts w:ascii="Arial" w:hAnsi="Arial" w:cs="Arial"/>
          <w:b/>
          <w:color w:val="FFFFFF" w:themeColor="background1"/>
          <w:sz w:val="24"/>
          <w:szCs w:val="24"/>
        </w:rPr>
      </w:pPr>
      <w:bookmarkStart w:id="5" w:name="_Toc220662872"/>
      <w:bookmarkStart w:id="6" w:name="_Toc132966382"/>
      <w:r w:rsidRPr="008C23FB">
        <w:rPr>
          <w:rFonts w:ascii="Arial" w:hAnsi="Arial" w:cs="Arial"/>
          <w:b/>
          <w:color w:val="FFFFFF" w:themeColor="background1"/>
          <w:sz w:val="24"/>
          <w:szCs w:val="24"/>
        </w:rPr>
        <w:t>Qualité du véhicule proposé et des modalités d’accueil et d’accompagnement du bénéficiaire transporté</w:t>
      </w:r>
      <w:bookmarkEnd w:id="5"/>
      <w:r w:rsidRPr="008C23FB">
        <w:rPr>
          <w:rFonts w:ascii="Arial" w:hAnsi="Arial" w:cs="Arial"/>
          <w:b/>
          <w:color w:val="FFFFFF" w:themeColor="background1"/>
          <w:sz w:val="24"/>
          <w:szCs w:val="24"/>
        </w:rPr>
        <w:t xml:space="preserve"> </w:t>
      </w:r>
      <w:bookmarkEnd w:id="6"/>
    </w:p>
    <w:p w14:paraId="64A8B579" w14:textId="52AD83DB" w:rsidR="00885D27" w:rsidRDefault="00885D27" w:rsidP="00F767DF">
      <w:pPr>
        <w:spacing w:before="240"/>
        <w:jc w:val="both"/>
        <w:rPr>
          <w:rFonts w:ascii="Arial" w:hAnsi="Arial" w:cs="Arial"/>
          <w:b/>
          <w:bCs/>
          <w:i/>
          <w:iCs/>
        </w:rPr>
      </w:pPr>
      <w:r w:rsidRPr="00ED623C">
        <w:rPr>
          <w:rFonts w:ascii="Arial" w:hAnsi="Arial" w:cs="Arial"/>
          <w:b/>
          <w:bCs/>
          <w:i/>
          <w:iCs/>
        </w:rPr>
        <w:t>4.1 Caractéristiques et entretien des véhicules</w:t>
      </w:r>
    </w:p>
    <w:p w14:paraId="493A8D3B" w14:textId="73434651" w:rsidR="005416E8" w:rsidRPr="005416E8" w:rsidRDefault="005416E8" w:rsidP="00F767DF">
      <w:pPr>
        <w:spacing w:before="240"/>
        <w:jc w:val="both"/>
        <w:rPr>
          <w:rFonts w:ascii="Arial" w:hAnsi="Arial" w:cs="Arial"/>
          <w:sz w:val="18"/>
          <w:szCs w:val="18"/>
        </w:rPr>
      </w:pPr>
      <w:r w:rsidRPr="005416E8">
        <w:rPr>
          <w:rFonts w:ascii="Arial" w:hAnsi="Arial" w:cs="Arial"/>
          <w:sz w:val="18"/>
          <w:szCs w:val="18"/>
        </w:rPr>
        <w:t>Décrire les équipements du véhicule (climatisation, accessibilité PMR, confort des sièges, propreté intérieure/extérieure), l'âge et le kilométrage du parc, ainsi que la fréquence et les modalités d'entretien préventif et curatif (carnet d'entretien, contrôles techniques, nettoyage). Préciser les dispositifs de sécurité embarqués (ABS, airbags, système de géolocalisation) et les normes environnementales respectées (Crit'Air, émissions CO2).</w:t>
      </w:r>
    </w:p>
    <w:p w14:paraId="322A9B45" w14:textId="4602634F" w:rsidR="00F767DF" w:rsidRPr="00885D27" w:rsidRDefault="00F767DF" w:rsidP="00F767DF">
      <w:pPr>
        <w:spacing w:before="240"/>
        <w:jc w:val="both"/>
        <w:rPr>
          <w:rFonts w:ascii="Arial" w:hAnsi="Arial" w:cs="Arial"/>
        </w:rPr>
      </w:pPr>
      <w:r w:rsidRPr="006C3AB8">
        <w:rPr>
          <w:rFonts w:ascii="Arial" w:hAnsi="Arial" w:cs="Arial"/>
          <w:highlight w:val="cyan"/>
        </w:rPr>
        <w:sym w:font="Wingdings" w:char="F021"/>
      </w:r>
      <w:r w:rsidRPr="006C3AB8">
        <w:rPr>
          <w:rFonts w:ascii="Arial" w:hAnsi="Arial" w:cs="Arial"/>
          <w:highlight w:val="cyan"/>
        </w:rPr>
        <w:t>……………………………………………..</w:t>
      </w:r>
    </w:p>
    <w:p w14:paraId="025B9C7D" w14:textId="77777777" w:rsidR="00885D27" w:rsidRDefault="00885D27" w:rsidP="00F767DF">
      <w:pPr>
        <w:spacing w:before="240"/>
        <w:jc w:val="both"/>
        <w:rPr>
          <w:rFonts w:ascii="Arial" w:hAnsi="Arial" w:cs="Arial"/>
        </w:rPr>
      </w:pPr>
    </w:p>
    <w:p w14:paraId="1DE6C3E7" w14:textId="77777777" w:rsidR="00ED623C" w:rsidRDefault="00ED623C" w:rsidP="00F767DF">
      <w:pPr>
        <w:spacing w:before="240"/>
        <w:jc w:val="both"/>
        <w:rPr>
          <w:rFonts w:ascii="Arial" w:hAnsi="Arial" w:cs="Arial"/>
        </w:rPr>
      </w:pPr>
    </w:p>
    <w:p w14:paraId="5602A1AA" w14:textId="77777777" w:rsidR="00ED623C" w:rsidRDefault="00ED623C" w:rsidP="00F767DF">
      <w:pPr>
        <w:spacing w:before="240"/>
        <w:jc w:val="both"/>
        <w:rPr>
          <w:rFonts w:ascii="Arial" w:hAnsi="Arial" w:cs="Arial"/>
        </w:rPr>
      </w:pPr>
    </w:p>
    <w:p w14:paraId="42911542" w14:textId="77777777" w:rsidR="00ED623C" w:rsidRDefault="00ED623C" w:rsidP="00F767DF">
      <w:pPr>
        <w:spacing w:before="240"/>
        <w:jc w:val="both"/>
        <w:rPr>
          <w:rFonts w:ascii="Arial" w:hAnsi="Arial" w:cs="Arial"/>
        </w:rPr>
      </w:pPr>
    </w:p>
    <w:p w14:paraId="19182485" w14:textId="77777777" w:rsidR="006C3AB8" w:rsidRPr="00ED623C" w:rsidRDefault="006C3AB8" w:rsidP="00F767DF">
      <w:pPr>
        <w:spacing w:before="240"/>
        <w:jc w:val="both"/>
        <w:rPr>
          <w:rFonts w:ascii="Arial" w:hAnsi="Arial" w:cs="Arial"/>
          <w:b/>
          <w:bCs/>
          <w:i/>
          <w:iCs/>
        </w:rPr>
      </w:pPr>
    </w:p>
    <w:p w14:paraId="0CEC2A04" w14:textId="787829E4" w:rsidR="00885D27" w:rsidRDefault="00885D27" w:rsidP="00885D27">
      <w:pPr>
        <w:pStyle w:val="Paragraphedeliste"/>
        <w:numPr>
          <w:ilvl w:val="1"/>
          <w:numId w:val="9"/>
        </w:numPr>
        <w:spacing w:before="240"/>
        <w:jc w:val="both"/>
        <w:rPr>
          <w:rFonts w:ascii="Arial" w:hAnsi="Arial" w:cs="Arial"/>
          <w:b/>
          <w:bCs/>
          <w:i/>
          <w:iCs/>
        </w:rPr>
      </w:pPr>
      <w:r w:rsidRPr="00ED623C">
        <w:rPr>
          <w:rFonts w:ascii="Arial" w:hAnsi="Arial" w:cs="Arial"/>
          <w:b/>
          <w:bCs/>
          <w:i/>
          <w:iCs/>
        </w:rPr>
        <w:t xml:space="preserve">Modalité d’accueil et d’accompagnement </w:t>
      </w:r>
    </w:p>
    <w:p w14:paraId="5B50245F" w14:textId="1A078B44" w:rsidR="005416E8" w:rsidRPr="005416E8" w:rsidRDefault="005416E8" w:rsidP="005416E8">
      <w:pPr>
        <w:spacing w:before="240"/>
        <w:jc w:val="both"/>
        <w:rPr>
          <w:rFonts w:ascii="Arial" w:hAnsi="Arial" w:cs="Arial"/>
          <w:sz w:val="18"/>
          <w:szCs w:val="18"/>
        </w:rPr>
      </w:pPr>
      <w:r w:rsidRPr="005416E8">
        <w:rPr>
          <w:rFonts w:ascii="Arial" w:hAnsi="Arial" w:cs="Arial"/>
          <w:sz w:val="18"/>
          <w:szCs w:val="18"/>
        </w:rPr>
        <w:t>Détailler la formation des conducteurs (accueil, assistance aux PMR, gestes de premiers secours), les procédures d'aide à l'embarquement et au débarquement, et la qualité relationnelle (courtoisie, ponctualité, discrétion). Préciser les moyens de communication avec les bénéficiaires (confirmation de rendez-vous, contact en cas de retard) et l'adaptation aux besoins spécifiques (personnes âgées, handicap).</w:t>
      </w:r>
    </w:p>
    <w:p w14:paraId="4E3DB6B1" w14:textId="77777777" w:rsidR="006C3AB8" w:rsidRPr="006C3AB8" w:rsidRDefault="006C3AB8" w:rsidP="006C3AB8">
      <w:pPr>
        <w:spacing w:before="240"/>
        <w:jc w:val="both"/>
        <w:rPr>
          <w:rFonts w:ascii="Arial" w:hAnsi="Arial" w:cs="Arial"/>
        </w:rPr>
      </w:pPr>
      <w:r w:rsidRPr="006C3AB8">
        <w:rPr>
          <w:highlight w:val="cyan"/>
        </w:rPr>
        <w:sym w:font="Wingdings" w:char="F021"/>
      </w:r>
      <w:r w:rsidRPr="006C3AB8">
        <w:rPr>
          <w:rFonts w:ascii="Arial" w:hAnsi="Arial" w:cs="Arial"/>
          <w:highlight w:val="cyan"/>
        </w:rPr>
        <w:t>……………………………………………..</w:t>
      </w:r>
    </w:p>
    <w:p w14:paraId="5695F6D8" w14:textId="77777777" w:rsidR="00ED623C" w:rsidRDefault="00ED623C" w:rsidP="006C3AB8">
      <w:pPr>
        <w:spacing w:before="240"/>
        <w:jc w:val="both"/>
        <w:rPr>
          <w:rFonts w:ascii="Arial" w:hAnsi="Arial" w:cs="Arial"/>
        </w:rPr>
      </w:pPr>
    </w:p>
    <w:p w14:paraId="625DD9D0" w14:textId="77777777" w:rsidR="000C335A" w:rsidRDefault="000C335A" w:rsidP="006C3AB8">
      <w:pPr>
        <w:spacing w:before="240"/>
        <w:jc w:val="both"/>
        <w:rPr>
          <w:rFonts w:ascii="Arial" w:hAnsi="Arial" w:cs="Arial"/>
        </w:rPr>
      </w:pPr>
    </w:p>
    <w:p w14:paraId="0203D173" w14:textId="77777777" w:rsidR="006C3AB8" w:rsidRPr="006C3AB8" w:rsidRDefault="006C3AB8" w:rsidP="006C3AB8">
      <w:pPr>
        <w:spacing w:before="240"/>
        <w:jc w:val="both"/>
        <w:rPr>
          <w:rFonts w:ascii="Arial" w:hAnsi="Arial" w:cs="Arial"/>
        </w:rPr>
      </w:pPr>
    </w:p>
    <w:p w14:paraId="602149CA" w14:textId="10012041" w:rsidR="00885D27" w:rsidRDefault="00885D27" w:rsidP="00885D27">
      <w:pPr>
        <w:pStyle w:val="Paragraphedeliste"/>
        <w:numPr>
          <w:ilvl w:val="1"/>
          <w:numId w:val="9"/>
        </w:numPr>
        <w:spacing w:before="240"/>
        <w:jc w:val="both"/>
        <w:rPr>
          <w:rFonts w:ascii="Arial" w:hAnsi="Arial" w:cs="Arial"/>
          <w:b/>
          <w:bCs/>
          <w:i/>
          <w:iCs/>
        </w:rPr>
      </w:pPr>
      <w:r w:rsidRPr="00ED623C">
        <w:rPr>
          <w:rFonts w:ascii="Arial" w:hAnsi="Arial" w:cs="Arial"/>
          <w:b/>
          <w:bCs/>
          <w:i/>
          <w:iCs/>
        </w:rPr>
        <w:t xml:space="preserve">Indicateurs de qualité et conformité </w:t>
      </w:r>
    </w:p>
    <w:p w14:paraId="233B6038" w14:textId="7AFD22EC" w:rsidR="005416E8" w:rsidRPr="005416E8" w:rsidRDefault="005416E8" w:rsidP="005416E8">
      <w:pPr>
        <w:spacing w:before="240"/>
        <w:jc w:val="both"/>
        <w:rPr>
          <w:rFonts w:ascii="Arial" w:hAnsi="Arial" w:cs="Arial"/>
          <w:sz w:val="18"/>
          <w:szCs w:val="18"/>
        </w:rPr>
      </w:pPr>
      <w:r w:rsidRPr="005416E8">
        <w:rPr>
          <w:rFonts w:ascii="Arial" w:hAnsi="Arial" w:cs="Arial"/>
          <w:sz w:val="18"/>
          <w:szCs w:val="18"/>
        </w:rPr>
        <w:t>Présenter les outils de suivi de la qualité de service (enquêtes de satisfaction, taux de réclamations, délais de traitement), les indicateurs de performance (taux de ponctualité, taux d'annulation, délai moyen d'intervention). Joindre les certifications et agréments détenus (certification qualité, agrément préfectoral) et décrire le processus d'amélioration continue mis en place.</w:t>
      </w:r>
    </w:p>
    <w:p w14:paraId="3C40752E" w14:textId="224F2F46" w:rsidR="00F767DF" w:rsidRPr="006C3AB8" w:rsidRDefault="006C3AB8" w:rsidP="006C3AB8">
      <w:pPr>
        <w:spacing w:before="240"/>
        <w:jc w:val="both"/>
        <w:rPr>
          <w:rFonts w:ascii="Arial" w:hAnsi="Arial" w:cs="Arial"/>
        </w:rPr>
      </w:pPr>
      <w:r w:rsidRPr="006C3AB8">
        <w:rPr>
          <w:highlight w:val="cyan"/>
        </w:rPr>
        <w:sym w:font="Wingdings" w:char="F021"/>
      </w:r>
      <w:r w:rsidRPr="006C3AB8">
        <w:rPr>
          <w:rFonts w:ascii="Arial" w:hAnsi="Arial" w:cs="Arial"/>
          <w:highlight w:val="cyan"/>
        </w:rPr>
        <w:t>……………………………………………..</w:t>
      </w:r>
    </w:p>
    <w:p w14:paraId="2027E482" w14:textId="77777777" w:rsidR="00F767DF" w:rsidRDefault="00F767DF">
      <w:pPr>
        <w:rPr>
          <w:rFonts w:ascii="Arial" w:hAnsi="Arial" w:cs="Arial"/>
          <w:sz w:val="20"/>
          <w:szCs w:val="20"/>
        </w:rPr>
      </w:pPr>
    </w:p>
    <w:p w14:paraId="4937C512" w14:textId="77777777" w:rsidR="006C3AB8" w:rsidRDefault="006C3AB8">
      <w:pPr>
        <w:rPr>
          <w:rFonts w:ascii="Arial" w:hAnsi="Arial" w:cs="Arial"/>
          <w:sz w:val="20"/>
          <w:szCs w:val="20"/>
        </w:rPr>
      </w:pPr>
    </w:p>
    <w:p w14:paraId="2C9588E4" w14:textId="77777777" w:rsidR="006C3AB8" w:rsidRDefault="006C3AB8">
      <w:pPr>
        <w:rPr>
          <w:rFonts w:ascii="Arial" w:hAnsi="Arial" w:cs="Arial"/>
          <w:sz w:val="20"/>
          <w:szCs w:val="20"/>
        </w:rPr>
      </w:pPr>
    </w:p>
    <w:p w14:paraId="34EEE781" w14:textId="77777777" w:rsidR="006C3AB8" w:rsidRPr="008C23FB" w:rsidRDefault="006C3AB8">
      <w:pPr>
        <w:rPr>
          <w:rFonts w:ascii="Arial" w:hAnsi="Arial" w:cs="Arial"/>
          <w:sz w:val="20"/>
          <w:szCs w:val="20"/>
        </w:rPr>
      </w:pPr>
    </w:p>
    <w:p w14:paraId="1CDF9E4A" w14:textId="77777777" w:rsidR="00284186" w:rsidRPr="008C23FB" w:rsidRDefault="00284186" w:rsidP="008C23FB">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both"/>
        <w:rPr>
          <w:rFonts w:ascii="Arial" w:hAnsi="Arial" w:cs="Arial"/>
          <w:b/>
          <w:color w:val="FFFFFF" w:themeColor="background1"/>
          <w:sz w:val="24"/>
          <w:szCs w:val="24"/>
        </w:rPr>
      </w:pPr>
      <w:bookmarkStart w:id="7" w:name="_Toc220662873"/>
      <w:r w:rsidRPr="008C23FB">
        <w:rPr>
          <w:rFonts w:ascii="Arial" w:hAnsi="Arial" w:cs="Arial"/>
          <w:b/>
          <w:color w:val="FFFFFF" w:themeColor="background1"/>
          <w:sz w:val="24"/>
          <w:szCs w:val="24"/>
        </w:rPr>
        <w:t>M</w:t>
      </w:r>
      <w:r w:rsidR="00152DD1" w:rsidRPr="008C23FB">
        <w:rPr>
          <w:rFonts w:ascii="Arial" w:hAnsi="Arial" w:cs="Arial"/>
          <w:b/>
          <w:color w:val="FFFFFF" w:themeColor="background1"/>
          <w:sz w:val="24"/>
          <w:szCs w:val="24"/>
        </w:rPr>
        <w:t>esures prises par le soumissionnaire en faveur de la protection de l’environnement en lien direct avec l’exécution du marché.</w:t>
      </w:r>
      <w:bookmarkEnd w:id="7"/>
    </w:p>
    <w:p w14:paraId="2C4EA949" w14:textId="77777777" w:rsidR="008C23FB" w:rsidRPr="00ED623C" w:rsidRDefault="008C23FB" w:rsidP="008C23FB">
      <w:pPr>
        <w:pStyle w:val="my-2"/>
        <w:jc w:val="both"/>
        <w:rPr>
          <w:rFonts w:ascii="Arial" w:hAnsi="Arial" w:cs="Arial"/>
          <w:b/>
          <w:bCs/>
          <w:i/>
          <w:iCs/>
          <w:spacing w:val="2"/>
          <w:sz w:val="22"/>
          <w:szCs w:val="22"/>
        </w:rPr>
      </w:pPr>
      <w:r w:rsidRPr="00ED623C">
        <w:rPr>
          <w:rFonts w:ascii="Arial" w:hAnsi="Arial" w:cs="Arial"/>
          <w:b/>
          <w:bCs/>
          <w:i/>
          <w:iCs/>
          <w:spacing w:val="2"/>
          <w:sz w:val="22"/>
          <w:szCs w:val="22"/>
        </w:rPr>
        <w:t xml:space="preserve">5.1 Le soumissionnaire doit prioriser des véhicules à faibles émissions pour minimiser les impacts directs sur l'air et le climat lors des trajets. </w:t>
      </w:r>
    </w:p>
    <w:p w14:paraId="0DFE3787" w14:textId="655B5067" w:rsidR="008C23FB" w:rsidRDefault="006C3AB8" w:rsidP="008C23FB">
      <w:pPr>
        <w:pStyle w:val="my-2"/>
        <w:ind w:left="426"/>
        <w:jc w:val="both"/>
        <w:rPr>
          <w:rFonts w:ascii="Arial" w:hAnsi="Arial" w:cs="Arial"/>
          <w:spacing w:val="2"/>
          <w:sz w:val="18"/>
          <w:szCs w:val="18"/>
        </w:rPr>
      </w:pPr>
      <w:r>
        <w:rPr>
          <w:rFonts w:ascii="Arial" w:hAnsi="Arial" w:cs="Arial"/>
          <w:spacing w:val="2"/>
          <w:sz w:val="18"/>
          <w:szCs w:val="18"/>
        </w:rPr>
        <w:t>I</w:t>
      </w:r>
      <w:r w:rsidR="008C23FB" w:rsidRPr="008C23FB">
        <w:rPr>
          <w:rFonts w:ascii="Arial" w:hAnsi="Arial" w:cs="Arial"/>
          <w:spacing w:val="2"/>
          <w:sz w:val="18"/>
          <w:szCs w:val="18"/>
        </w:rPr>
        <w:t>ndiquer</w:t>
      </w:r>
      <w:r>
        <w:rPr>
          <w:rFonts w:ascii="Arial" w:hAnsi="Arial" w:cs="Arial"/>
          <w:spacing w:val="2"/>
          <w:sz w:val="18"/>
          <w:szCs w:val="18"/>
        </w:rPr>
        <w:t xml:space="preserve"> par exemple</w:t>
      </w:r>
      <w:r w:rsidR="008C23FB" w:rsidRPr="008C23FB">
        <w:rPr>
          <w:rFonts w:ascii="Arial" w:hAnsi="Arial" w:cs="Arial"/>
          <w:spacing w:val="2"/>
          <w:sz w:val="18"/>
          <w:szCs w:val="18"/>
        </w:rPr>
        <w:t xml:space="preserve"> le pourcentage de véhicules électriques, hybrides ou fonctionnant au GNV (gaz naturel pour véhicules</w:t>
      </w:r>
      <w:r w:rsidR="008C23FB">
        <w:rPr>
          <w:rFonts w:ascii="Arial" w:hAnsi="Arial" w:cs="Arial"/>
          <w:spacing w:val="2"/>
          <w:sz w:val="18"/>
          <w:szCs w:val="18"/>
        </w:rPr>
        <w:t>)</w:t>
      </w:r>
    </w:p>
    <w:p w14:paraId="28A8F226" w14:textId="77777777" w:rsidR="008C23FB" w:rsidRPr="008C23FB" w:rsidRDefault="008C23FB" w:rsidP="008C23FB">
      <w:pPr>
        <w:spacing w:before="240"/>
        <w:jc w:val="both"/>
        <w:rPr>
          <w:rFonts w:ascii="Arial" w:hAnsi="Arial" w:cs="Arial"/>
          <w:b/>
          <w:sz w:val="20"/>
          <w:szCs w:val="20"/>
          <w:highlight w:val="cyan"/>
        </w:rPr>
      </w:pPr>
      <w:r w:rsidRPr="008C23FB">
        <w:rPr>
          <w:rFonts w:ascii="Arial" w:hAnsi="Arial" w:cs="Arial"/>
          <w:b/>
          <w:sz w:val="20"/>
          <w:szCs w:val="20"/>
          <w:highlight w:val="cyan"/>
        </w:rPr>
        <w:sym w:font="Wingdings" w:char="F021"/>
      </w:r>
      <w:r w:rsidRPr="008C23FB">
        <w:rPr>
          <w:rFonts w:ascii="Arial" w:hAnsi="Arial" w:cs="Arial"/>
          <w:b/>
          <w:sz w:val="20"/>
          <w:szCs w:val="20"/>
          <w:highlight w:val="cyan"/>
        </w:rPr>
        <w:t>……………………………………………..</w:t>
      </w:r>
    </w:p>
    <w:p w14:paraId="10A1C255" w14:textId="77777777" w:rsidR="008C23FB" w:rsidRDefault="008C23FB" w:rsidP="008C23FB">
      <w:pPr>
        <w:pStyle w:val="my-2"/>
        <w:jc w:val="both"/>
        <w:rPr>
          <w:rFonts w:ascii="Arial" w:hAnsi="Arial" w:cs="Arial"/>
          <w:b/>
          <w:bCs/>
          <w:i/>
          <w:iCs/>
          <w:spacing w:val="2"/>
          <w:sz w:val="20"/>
          <w:szCs w:val="20"/>
        </w:rPr>
      </w:pPr>
    </w:p>
    <w:p w14:paraId="4F9B83A1" w14:textId="77777777" w:rsidR="00ED623C" w:rsidRDefault="00ED623C" w:rsidP="008C23FB">
      <w:pPr>
        <w:pStyle w:val="my-2"/>
        <w:jc w:val="both"/>
        <w:rPr>
          <w:rFonts w:ascii="Arial" w:hAnsi="Arial" w:cs="Arial"/>
          <w:b/>
          <w:bCs/>
          <w:i/>
          <w:iCs/>
          <w:spacing w:val="2"/>
          <w:sz w:val="20"/>
          <w:szCs w:val="20"/>
        </w:rPr>
      </w:pPr>
    </w:p>
    <w:p w14:paraId="05607391" w14:textId="77777777" w:rsidR="00ED623C" w:rsidRPr="00ED623C" w:rsidRDefault="00ED623C" w:rsidP="008C23FB">
      <w:pPr>
        <w:pStyle w:val="my-2"/>
        <w:jc w:val="both"/>
        <w:rPr>
          <w:rFonts w:ascii="Arial" w:hAnsi="Arial" w:cs="Arial"/>
          <w:b/>
          <w:bCs/>
          <w:i/>
          <w:iCs/>
          <w:spacing w:val="2"/>
          <w:sz w:val="20"/>
          <w:szCs w:val="20"/>
        </w:rPr>
      </w:pPr>
    </w:p>
    <w:p w14:paraId="5CED0478" w14:textId="386CFF28" w:rsidR="008C23FB" w:rsidRPr="00ED623C" w:rsidRDefault="008C23FB" w:rsidP="008C23FB">
      <w:pPr>
        <w:pStyle w:val="my-2"/>
        <w:numPr>
          <w:ilvl w:val="1"/>
          <w:numId w:val="9"/>
        </w:numPr>
        <w:jc w:val="both"/>
        <w:rPr>
          <w:rFonts w:ascii="Arial" w:hAnsi="Arial" w:cs="Arial"/>
          <w:b/>
          <w:bCs/>
          <w:i/>
          <w:iCs/>
          <w:spacing w:val="2"/>
          <w:sz w:val="22"/>
          <w:szCs w:val="22"/>
        </w:rPr>
      </w:pPr>
      <w:r w:rsidRPr="00ED623C">
        <w:rPr>
          <w:rFonts w:ascii="Arial" w:hAnsi="Arial" w:cs="Arial"/>
          <w:b/>
          <w:bCs/>
          <w:i/>
          <w:iCs/>
          <w:spacing w:val="2"/>
          <w:sz w:val="22"/>
          <w:szCs w:val="22"/>
        </w:rPr>
        <w:t>Préciser l'âge moyen du parc (i</w:t>
      </w:r>
      <w:r w:rsidRPr="00ED623C">
        <w:rPr>
          <w:rFonts w:ascii="Arial" w:hAnsi="Arial" w:cs="Arial"/>
          <w:b/>
          <w:bCs/>
          <w:i/>
          <w:iCs/>
          <w:spacing w:val="2"/>
          <w:sz w:val="22"/>
          <w:szCs w:val="22"/>
          <w:u w:val="single"/>
        </w:rPr>
        <w:t>déalement</w:t>
      </w:r>
      <w:r w:rsidRPr="00ED623C">
        <w:rPr>
          <w:rFonts w:ascii="Arial" w:hAnsi="Arial" w:cs="Arial"/>
          <w:b/>
          <w:bCs/>
          <w:i/>
          <w:iCs/>
          <w:spacing w:val="2"/>
          <w:sz w:val="22"/>
          <w:szCs w:val="22"/>
        </w:rPr>
        <w:t xml:space="preserve"> inférieur à 5 ans) et les certifications environnementales, telles que l'éco-score ou les labels Crit'Air 1, pour prouver une réduction effective des GES. </w:t>
      </w:r>
    </w:p>
    <w:p w14:paraId="62EEDAD6" w14:textId="77777777" w:rsidR="008C23FB" w:rsidRPr="008C23FB" w:rsidRDefault="008C23FB" w:rsidP="008C23FB">
      <w:pPr>
        <w:spacing w:before="240"/>
        <w:jc w:val="both"/>
        <w:rPr>
          <w:rFonts w:ascii="Arial" w:hAnsi="Arial" w:cs="Arial"/>
          <w:b/>
          <w:sz w:val="20"/>
          <w:szCs w:val="20"/>
          <w:highlight w:val="cyan"/>
        </w:rPr>
      </w:pPr>
      <w:r w:rsidRPr="008C23FB">
        <w:rPr>
          <w:rFonts w:ascii="Arial" w:hAnsi="Arial" w:cs="Arial"/>
          <w:b/>
          <w:sz w:val="20"/>
          <w:szCs w:val="20"/>
          <w:highlight w:val="cyan"/>
        </w:rPr>
        <w:sym w:font="Wingdings" w:char="F021"/>
      </w:r>
      <w:r w:rsidRPr="008C23FB">
        <w:rPr>
          <w:rFonts w:ascii="Arial" w:hAnsi="Arial" w:cs="Arial"/>
          <w:b/>
          <w:sz w:val="20"/>
          <w:szCs w:val="20"/>
          <w:highlight w:val="cyan"/>
        </w:rPr>
        <w:t>……………………………………………..</w:t>
      </w:r>
    </w:p>
    <w:p w14:paraId="348E03DC" w14:textId="77777777" w:rsidR="00ED623C" w:rsidRDefault="00ED623C" w:rsidP="008C23FB">
      <w:pPr>
        <w:pStyle w:val="my-2"/>
        <w:jc w:val="both"/>
        <w:rPr>
          <w:rFonts w:ascii="Arial" w:hAnsi="Arial" w:cs="Arial"/>
          <w:spacing w:val="2"/>
          <w:sz w:val="20"/>
          <w:szCs w:val="20"/>
        </w:rPr>
      </w:pPr>
    </w:p>
    <w:p w14:paraId="1FC8DB4F" w14:textId="77777777" w:rsidR="00ED623C" w:rsidRDefault="00ED623C" w:rsidP="008C23FB">
      <w:pPr>
        <w:pStyle w:val="my-2"/>
        <w:jc w:val="both"/>
        <w:rPr>
          <w:rFonts w:ascii="Arial" w:hAnsi="Arial" w:cs="Arial"/>
          <w:spacing w:val="2"/>
          <w:sz w:val="20"/>
          <w:szCs w:val="20"/>
        </w:rPr>
      </w:pPr>
    </w:p>
    <w:p w14:paraId="1A80DFE6" w14:textId="77777777" w:rsidR="00ED623C" w:rsidRPr="00ED623C" w:rsidRDefault="00ED623C" w:rsidP="008C23FB">
      <w:pPr>
        <w:pStyle w:val="my-2"/>
        <w:jc w:val="both"/>
        <w:rPr>
          <w:rFonts w:ascii="Arial" w:hAnsi="Arial" w:cs="Arial"/>
          <w:b/>
          <w:bCs/>
          <w:i/>
          <w:iCs/>
          <w:spacing w:val="2"/>
          <w:sz w:val="20"/>
          <w:szCs w:val="20"/>
        </w:rPr>
      </w:pPr>
    </w:p>
    <w:p w14:paraId="59165815" w14:textId="10376649" w:rsidR="00F767DF" w:rsidRPr="00ED623C" w:rsidRDefault="008C23FB" w:rsidP="008C23FB">
      <w:pPr>
        <w:pStyle w:val="my-2"/>
        <w:jc w:val="both"/>
        <w:rPr>
          <w:rFonts w:ascii="Arial" w:hAnsi="Arial" w:cs="Arial"/>
          <w:b/>
          <w:bCs/>
          <w:i/>
          <w:iCs/>
          <w:spacing w:val="2"/>
          <w:sz w:val="22"/>
          <w:szCs w:val="22"/>
        </w:rPr>
      </w:pPr>
      <w:r w:rsidRPr="00ED623C">
        <w:rPr>
          <w:rFonts w:ascii="Arial" w:hAnsi="Arial" w:cs="Arial"/>
          <w:b/>
          <w:bCs/>
          <w:i/>
          <w:iCs/>
          <w:spacing w:val="2"/>
          <w:sz w:val="22"/>
          <w:szCs w:val="22"/>
        </w:rPr>
        <w:t>5.3 L'offre technique doit décrire des protocoles d'</w:t>
      </w:r>
      <w:r w:rsidR="00AB01E0" w:rsidRPr="00ED623C">
        <w:rPr>
          <w:rFonts w:ascii="Arial" w:hAnsi="Arial" w:cs="Arial"/>
          <w:b/>
          <w:bCs/>
          <w:i/>
          <w:iCs/>
          <w:spacing w:val="2"/>
          <w:sz w:val="22"/>
          <w:szCs w:val="22"/>
        </w:rPr>
        <w:t>écoconduite</w:t>
      </w:r>
      <w:r w:rsidRPr="00ED623C">
        <w:rPr>
          <w:rFonts w:ascii="Arial" w:hAnsi="Arial" w:cs="Arial"/>
          <w:b/>
          <w:bCs/>
          <w:i/>
          <w:iCs/>
          <w:spacing w:val="2"/>
          <w:sz w:val="22"/>
          <w:szCs w:val="22"/>
        </w:rPr>
        <w:t xml:space="preserve"> appliqués par les chauffeurs, formés à des techniques réduisant la consommation de carburant (accélérations douces, maintien de vitesses constantes).</w:t>
      </w:r>
    </w:p>
    <w:p w14:paraId="369FCE72" w14:textId="77777777" w:rsidR="008C23FB" w:rsidRPr="008C23FB" w:rsidRDefault="008C23FB" w:rsidP="008C23FB">
      <w:pPr>
        <w:spacing w:before="240"/>
        <w:jc w:val="both"/>
        <w:rPr>
          <w:rFonts w:ascii="Arial" w:hAnsi="Arial" w:cs="Arial"/>
          <w:b/>
          <w:sz w:val="20"/>
          <w:szCs w:val="20"/>
          <w:highlight w:val="cyan"/>
        </w:rPr>
      </w:pPr>
      <w:r w:rsidRPr="008C23FB">
        <w:rPr>
          <w:rFonts w:ascii="Arial" w:hAnsi="Arial" w:cs="Arial"/>
          <w:b/>
          <w:sz w:val="20"/>
          <w:szCs w:val="20"/>
          <w:highlight w:val="cyan"/>
        </w:rPr>
        <w:sym w:font="Wingdings" w:char="F021"/>
      </w:r>
      <w:r w:rsidRPr="008C23FB">
        <w:rPr>
          <w:rFonts w:ascii="Arial" w:hAnsi="Arial" w:cs="Arial"/>
          <w:b/>
          <w:sz w:val="20"/>
          <w:szCs w:val="20"/>
          <w:highlight w:val="cyan"/>
        </w:rPr>
        <w:t>……………………………………………..</w:t>
      </w:r>
    </w:p>
    <w:p w14:paraId="686B525A" w14:textId="77777777" w:rsidR="00F767DF" w:rsidRDefault="00F767DF" w:rsidP="00E7392C">
      <w:pPr>
        <w:spacing w:before="240"/>
        <w:jc w:val="both"/>
        <w:rPr>
          <w:rFonts w:ascii="Arial" w:hAnsi="Arial" w:cs="Arial"/>
          <w:sz w:val="20"/>
          <w:szCs w:val="20"/>
          <w:highlight w:val="cyan"/>
        </w:rPr>
      </w:pPr>
    </w:p>
    <w:p w14:paraId="6546D120" w14:textId="77777777" w:rsidR="000C335A" w:rsidRDefault="000C335A" w:rsidP="00E7392C">
      <w:pPr>
        <w:spacing w:before="240"/>
        <w:jc w:val="both"/>
        <w:rPr>
          <w:rFonts w:ascii="Arial" w:hAnsi="Arial" w:cs="Arial"/>
          <w:sz w:val="20"/>
          <w:szCs w:val="20"/>
          <w:highlight w:val="cyan"/>
        </w:rPr>
      </w:pPr>
    </w:p>
    <w:p w14:paraId="4FFFF672" w14:textId="77777777" w:rsidR="000C335A" w:rsidRPr="008C23FB" w:rsidRDefault="000C335A" w:rsidP="00E7392C">
      <w:pPr>
        <w:spacing w:before="240"/>
        <w:jc w:val="both"/>
        <w:rPr>
          <w:rFonts w:ascii="Arial" w:hAnsi="Arial" w:cs="Arial"/>
          <w:sz w:val="20"/>
          <w:szCs w:val="20"/>
          <w:highlight w:val="cyan"/>
        </w:rPr>
      </w:pPr>
    </w:p>
    <w:p w14:paraId="538B6B27" w14:textId="17D03888" w:rsidR="000C335A" w:rsidRPr="008C23FB" w:rsidRDefault="000C335A" w:rsidP="000C335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both"/>
        <w:rPr>
          <w:rFonts w:ascii="Arial" w:hAnsi="Arial" w:cs="Arial"/>
          <w:b/>
          <w:color w:val="FFFFFF" w:themeColor="background1"/>
          <w:sz w:val="24"/>
          <w:szCs w:val="24"/>
        </w:rPr>
      </w:pPr>
      <w:bookmarkStart w:id="8" w:name="_Toc220662874"/>
      <w:r w:rsidRPr="008C23FB">
        <w:rPr>
          <w:rFonts w:ascii="Arial" w:hAnsi="Arial" w:cs="Arial"/>
          <w:b/>
          <w:color w:val="FFFFFF" w:themeColor="background1"/>
          <w:sz w:val="24"/>
          <w:szCs w:val="24"/>
        </w:rPr>
        <w:t xml:space="preserve">Mesures prises par le soumissionnaire en faveur </w:t>
      </w:r>
      <w:r>
        <w:rPr>
          <w:rFonts w:ascii="Arial" w:hAnsi="Arial" w:cs="Arial"/>
          <w:b/>
          <w:color w:val="FFFFFF" w:themeColor="background1"/>
          <w:sz w:val="24"/>
          <w:szCs w:val="24"/>
        </w:rPr>
        <w:t>de critères sociaux :</w:t>
      </w:r>
      <w:bookmarkEnd w:id="8"/>
      <w:r>
        <w:rPr>
          <w:rFonts w:ascii="Arial" w:hAnsi="Arial" w:cs="Arial"/>
          <w:b/>
          <w:color w:val="FFFFFF" w:themeColor="background1"/>
          <w:sz w:val="24"/>
          <w:szCs w:val="24"/>
        </w:rPr>
        <w:t xml:space="preserve"> </w:t>
      </w:r>
    </w:p>
    <w:p w14:paraId="10203AD6" w14:textId="02C47986" w:rsidR="000C335A" w:rsidRPr="000C335A" w:rsidRDefault="000C335A" w:rsidP="000C335A">
      <w:pPr>
        <w:spacing w:before="240"/>
        <w:jc w:val="both"/>
        <w:rPr>
          <w:rFonts w:ascii="Arial" w:hAnsi="Arial" w:cs="Arial"/>
          <w:i/>
          <w:iCs/>
          <w:sz w:val="20"/>
          <w:szCs w:val="20"/>
        </w:rPr>
      </w:pPr>
      <w:r w:rsidRPr="000C335A">
        <w:rPr>
          <w:rFonts w:ascii="Arial" w:hAnsi="Arial" w:cs="Arial"/>
          <w:b/>
          <w:bCs/>
          <w:sz w:val="20"/>
          <w:szCs w:val="20"/>
        </w:rPr>
        <w:t xml:space="preserve">6.1 </w:t>
      </w:r>
      <w:r w:rsidRPr="000C335A">
        <w:rPr>
          <w:rFonts w:ascii="Arial" w:hAnsi="Arial" w:cs="Arial"/>
          <w:b/>
          <w:bCs/>
          <w:i/>
          <w:iCs/>
          <w:sz w:val="20"/>
          <w:szCs w:val="20"/>
        </w:rPr>
        <w:t>Insertion professionnelle et emploi</w:t>
      </w:r>
    </w:p>
    <w:p w14:paraId="122A0700" w14:textId="4D4BAD29" w:rsidR="000C335A" w:rsidRPr="000C335A" w:rsidRDefault="000C335A" w:rsidP="000C335A">
      <w:pPr>
        <w:spacing w:before="240"/>
        <w:jc w:val="both"/>
        <w:rPr>
          <w:rFonts w:ascii="Arial" w:hAnsi="Arial" w:cs="Arial"/>
          <w:sz w:val="20"/>
          <w:szCs w:val="20"/>
        </w:rPr>
      </w:pPr>
      <w:r w:rsidRPr="000C335A">
        <w:rPr>
          <w:rFonts w:ascii="Arial" w:hAnsi="Arial" w:cs="Arial"/>
          <w:sz w:val="20"/>
          <w:szCs w:val="20"/>
        </w:rPr>
        <w:t>Pourcentage de salariés en insertion (personnes éloignées de l'emploi, travailleurs handicapés, jeunes sans qualification) et engagement de recrutement de personnes en difficulté sur la durée du marché</w:t>
      </w:r>
    </w:p>
    <w:p w14:paraId="2290F702" w14:textId="77777777" w:rsidR="000C335A" w:rsidRPr="008C23FB" w:rsidRDefault="000C335A" w:rsidP="000C335A">
      <w:pPr>
        <w:spacing w:before="240"/>
        <w:jc w:val="both"/>
        <w:rPr>
          <w:rFonts w:ascii="Arial" w:hAnsi="Arial" w:cs="Arial"/>
          <w:b/>
          <w:sz w:val="20"/>
          <w:szCs w:val="20"/>
          <w:highlight w:val="cyan"/>
        </w:rPr>
      </w:pPr>
      <w:r w:rsidRPr="008C23FB">
        <w:rPr>
          <w:rFonts w:ascii="Arial" w:hAnsi="Arial" w:cs="Arial"/>
          <w:b/>
          <w:sz w:val="20"/>
          <w:szCs w:val="20"/>
          <w:highlight w:val="cyan"/>
        </w:rPr>
        <w:sym w:font="Wingdings" w:char="F021"/>
      </w:r>
      <w:r w:rsidRPr="008C23FB">
        <w:rPr>
          <w:rFonts w:ascii="Arial" w:hAnsi="Arial" w:cs="Arial"/>
          <w:b/>
          <w:sz w:val="20"/>
          <w:szCs w:val="20"/>
          <w:highlight w:val="cyan"/>
        </w:rPr>
        <w:t>……………………………………………..</w:t>
      </w:r>
    </w:p>
    <w:p w14:paraId="44606121" w14:textId="715B39FA" w:rsidR="00F767DF" w:rsidRDefault="00F767DF" w:rsidP="00E7392C">
      <w:pPr>
        <w:spacing w:before="240"/>
        <w:jc w:val="both"/>
        <w:rPr>
          <w:rFonts w:ascii="Arial" w:hAnsi="Arial" w:cs="Arial"/>
          <w:sz w:val="20"/>
          <w:szCs w:val="20"/>
        </w:rPr>
      </w:pPr>
    </w:p>
    <w:p w14:paraId="676012E2" w14:textId="77777777" w:rsidR="000C335A" w:rsidRPr="000C335A" w:rsidRDefault="000C335A" w:rsidP="00E7392C">
      <w:pPr>
        <w:spacing w:before="240"/>
        <w:jc w:val="both"/>
        <w:rPr>
          <w:rFonts w:ascii="Arial" w:hAnsi="Arial" w:cs="Arial"/>
          <w:sz w:val="20"/>
          <w:szCs w:val="20"/>
        </w:rPr>
      </w:pPr>
    </w:p>
    <w:p w14:paraId="73D9F263" w14:textId="72305E43" w:rsidR="000C335A" w:rsidRPr="000C335A" w:rsidRDefault="000C335A" w:rsidP="000C335A">
      <w:pPr>
        <w:spacing w:before="240"/>
        <w:jc w:val="both"/>
        <w:rPr>
          <w:rFonts w:ascii="Arial" w:hAnsi="Arial" w:cs="Arial"/>
          <w:i/>
          <w:iCs/>
          <w:sz w:val="20"/>
          <w:szCs w:val="20"/>
        </w:rPr>
      </w:pPr>
      <w:r w:rsidRPr="000C335A">
        <w:rPr>
          <w:rFonts w:ascii="Arial" w:hAnsi="Arial" w:cs="Arial"/>
          <w:b/>
          <w:bCs/>
          <w:sz w:val="20"/>
          <w:szCs w:val="20"/>
        </w:rPr>
        <w:t xml:space="preserve">6.2. </w:t>
      </w:r>
      <w:r w:rsidRPr="000C335A">
        <w:rPr>
          <w:rFonts w:ascii="Arial" w:hAnsi="Arial" w:cs="Arial"/>
          <w:b/>
          <w:bCs/>
          <w:i/>
          <w:iCs/>
          <w:sz w:val="20"/>
          <w:szCs w:val="20"/>
        </w:rPr>
        <w:t>Conditions de travail des chauffeurs</w:t>
      </w:r>
    </w:p>
    <w:p w14:paraId="02B71832" w14:textId="35F6EAF7" w:rsidR="000C335A" w:rsidRPr="000C335A" w:rsidRDefault="000C335A" w:rsidP="000C335A">
      <w:pPr>
        <w:spacing w:before="240"/>
        <w:jc w:val="both"/>
        <w:rPr>
          <w:rFonts w:ascii="Arial" w:hAnsi="Arial" w:cs="Arial"/>
          <w:sz w:val="20"/>
          <w:szCs w:val="20"/>
        </w:rPr>
      </w:pPr>
      <w:r w:rsidRPr="000C335A">
        <w:rPr>
          <w:rFonts w:ascii="Arial" w:hAnsi="Arial" w:cs="Arial"/>
          <w:sz w:val="20"/>
          <w:szCs w:val="20"/>
        </w:rPr>
        <w:t>Politique salariale (rémunération au-dessus du SMIC ou primes), formation continue des chauffeurs (sécurité routière, accueil, langues)</w:t>
      </w:r>
    </w:p>
    <w:p w14:paraId="429DB85D" w14:textId="4527E9DD" w:rsidR="000C335A" w:rsidRPr="008C23FB" w:rsidRDefault="000C335A" w:rsidP="00E7392C">
      <w:pPr>
        <w:spacing w:before="240"/>
        <w:jc w:val="both"/>
        <w:rPr>
          <w:rFonts w:ascii="Arial" w:hAnsi="Arial" w:cs="Arial"/>
          <w:sz w:val="20"/>
          <w:szCs w:val="20"/>
          <w:highlight w:val="cyan"/>
        </w:rPr>
      </w:pPr>
    </w:p>
    <w:p w14:paraId="66DFE60D" w14:textId="6BC14BD4" w:rsidR="00F43513" w:rsidRPr="000C335A" w:rsidRDefault="000C335A" w:rsidP="000C335A">
      <w:pPr>
        <w:spacing w:before="240"/>
        <w:jc w:val="both"/>
        <w:rPr>
          <w:rFonts w:ascii="Arial" w:hAnsi="Arial" w:cs="Arial"/>
          <w:b/>
          <w:sz w:val="20"/>
          <w:szCs w:val="20"/>
          <w:highlight w:val="cyan"/>
        </w:rPr>
      </w:pPr>
      <w:r w:rsidRPr="008C23FB">
        <w:rPr>
          <w:rFonts w:ascii="Arial" w:hAnsi="Arial" w:cs="Arial"/>
          <w:b/>
          <w:sz w:val="20"/>
          <w:szCs w:val="20"/>
          <w:highlight w:val="cyan"/>
        </w:rPr>
        <w:sym w:font="Wingdings" w:char="F021"/>
      </w:r>
      <w:r w:rsidRPr="008C23FB">
        <w:rPr>
          <w:rFonts w:ascii="Arial" w:hAnsi="Arial" w:cs="Arial"/>
          <w:b/>
          <w:sz w:val="20"/>
          <w:szCs w:val="20"/>
          <w:highlight w:val="cyan"/>
        </w:rPr>
        <w:t>……………………………………………..</w:t>
      </w:r>
    </w:p>
    <w:sectPr w:rsidR="00F43513" w:rsidRPr="000C335A" w:rsidSect="00231B13">
      <w:footerReference w:type="default" r:id="rId12"/>
      <w:footerReference w:type="first" r:id="rId13"/>
      <w:type w:val="continuous"/>
      <w:pgSz w:w="11920" w:h="16840"/>
      <w:pgMar w:top="1738" w:right="1412" w:bottom="932" w:left="1585"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AD73E" w14:textId="77777777" w:rsidR="004E1041" w:rsidRDefault="004E1041" w:rsidP="00DB3102">
      <w:pPr>
        <w:spacing w:after="0" w:line="240" w:lineRule="auto"/>
      </w:pPr>
      <w:r>
        <w:separator/>
      </w:r>
    </w:p>
  </w:endnote>
  <w:endnote w:type="continuationSeparator" w:id="0">
    <w:p w14:paraId="0CC2D957" w14:textId="77777777" w:rsidR="004E1041" w:rsidRDefault="004E1041" w:rsidP="00DB3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6047304"/>
      <w:docPartObj>
        <w:docPartGallery w:val="Page Numbers (Top of Page)"/>
        <w:docPartUnique/>
      </w:docPartObj>
    </w:sdtPr>
    <w:sdtContent>
      <w:p w14:paraId="2E6CBABB" w14:textId="6231F146" w:rsidR="00231B13" w:rsidRDefault="00231B13" w:rsidP="00231B13">
        <w:pPr>
          <w:pStyle w:val="Pieddepage"/>
        </w:pPr>
        <w:r>
          <w:rPr>
            <w:lang w:eastAsia="en-US"/>
          </w:rPr>
          <w:t xml:space="preserve">Cadre de réponse technique </w:t>
        </w:r>
        <w:r w:rsidR="00EF704B">
          <w:rPr>
            <w:lang w:eastAsia="en-US"/>
          </w:rPr>
          <w:t xml:space="preserve">prestations de transport de personnes par véhicule avec chauffeur </w:t>
        </w:r>
        <w:r>
          <w:rPr>
            <w:lang w:eastAsia="en-US"/>
          </w:rPr>
          <w:t xml:space="preserve">                                                                                             </w:t>
        </w:r>
        <w:r w:rsidRPr="00A534BD">
          <w:rPr>
            <w:lang w:eastAsia="en-US"/>
          </w:rPr>
          <w:t xml:space="preserve">Page </w:t>
        </w:r>
        <w:r w:rsidRPr="00A534BD">
          <w:rPr>
            <w:b/>
            <w:bCs/>
            <w:lang w:eastAsia="en-US"/>
          </w:rPr>
          <w:fldChar w:fldCharType="begin"/>
        </w:r>
        <w:r w:rsidRPr="00A534BD">
          <w:rPr>
            <w:b/>
            <w:bCs/>
            <w:lang w:eastAsia="en-US"/>
          </w:rPr>
          <w:instrText>PAGE  \* Arabic  \* MERGEFORMAT</w:instrText>
        </w:r>
        <w:r w:rsidRPr="00A534BD">
          <w:rPr>
            <w:b/>
            <w:bCs/>
            <w:lang w:eastAsia="en-US"/>
          </w:rPr>
          <w:fldChar w:fldCharType="separate"/>
        </w:r>
        <w:r w:rsidR="009A70D3">
          <w:rPr>
            <w:b/>
            <w:bCs/>
            <w:noProof/>
            <w:lang w:eastAsia="en-US"/>
          </w:rPr>
          <w:t>10</w:t>
        </w:r>
        <w:r w:rsidRPr="00A534BD">
          <w:rPr>
            <w:b/>
            <w:bCs/>
            <w:lang w:eastAsia="en-US"/>
          </w:rPr>
          <w:fldChar w:fldCharType="end"/>
        </w:r>
        <w:r w:rsidRPr="00A534BD">
          <w:rPr>
            <w:lang w:eastAsia="en-US"/>
          </w:rPr>
          <w:t xml:space="preserve"> sur </w:t>
        </w:r>
        <w:r w:rsidRPr="00A534BD">
          <w:rPr>
            <w:b/>
            <w:bCs/>
            <w:lang w:eastAsia="en-US"/>
          </w:rPr>
          <w:fldChar w:fldCharType="begin"/>
        </w:r>
        <w:r w:rsidRPr="00A534BD">
          <w:rPr>
            <w:b/>
            <w:bCs/>
            <w:lang w:eastAsia="en-US"/>
          </w:rPr>
          <w:instrText>NUMPAGES  \* Arabic  \* MERGEFORMAT</w:instrText>
        </w:r>
        <w:r w:rsidRPr="00A534BD">
          <w:rPr>
            <w:b/>
            <w:bCs/>
            <w:lang w:eastAsia="en-US"/>
          </w:rPr>
          <w:fldChar w:fldCharType="separate"/>
        </w:r>
        <w:r w:rsidR="009A70D3">
          <w:rPr>
            <w:b/>
            <w:bCs/>
            <w:noProof/>
            <w:lang w:eastAsia="en-US"/>
          </w:rPr>
          <w:t>10</w:t>
        </w:r>
        <w:r w:rsidRPr="00A534BD">
          <w:rPr>
            <w:b/>
            <w:bCs/>
            <w:lang w:eastAsia="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G Times" w:eastAsia="Times New Roman" w:hAnsi="CG Times" w:cs="Times New Roman"/>
        <w:color w:val="auto"/>
        <w:sz w:val="24"/>
        <w:szCs w:val="24"/>
      </w:rPr>
      <w:id w:val="-1769616900"/>
      <w:docPartObj>
        <w:docPartGallery w:val="Page Numbers (Top of Page)"/>
        <w:docPartUnique/>
      </w:docPartObj>
    </w:sdtPr>
    <w:sdtContent>
      <w:p w14:paraId="2804D979" w14:textId="77777777" w:rsidR="00231B13" w:rsidRPr="00231B13" w:rsidRDefault="00231B13" w:rsidP="00231B13">
        <w:pPr>
          <w:tabs>
            <w:tab w:val="center" w:pos="4536"/>
            <w:tab w:val="right" w:pos="9072"/>
          </w:tabs>
          <w:spacing w:after="0" w:line="240" w:lineRule="auto"/>
          <w:rPr>
            <w:rFonts w:cs="Times New Roman"/>
            <w:color w:val="auto"/>
            <w:lang w:eastAsia="en-US"/>
          </w:rPr>
        </w:pPr>
        <w:r w:rsidRPr="00231B13">
          <w:rPr>
            <w:rFonts w:cs="Times New Roman"/>
            <w:color w:val="auto"/>
            <w:lang w:eastAsia="en-US"/>
          </w:rPr>
          <w:t>Marché subséquent à l’accord-cadre instrumentation scientifique n°</w:t>
        </w:r>
      </w:p>
      <w:p w14:paraId="5D17CB8D" w14:textId="424D4A38" w:rsidR="00231B13" w:rsidRPr="00231B13" w:rsidRDefault="00231B13" w:rsidP="00231B13">
        <w:pPr>
          <w:tabs>
            <w:tab w:val="center" w:pos="4536"/>
            <w:tab w:val="right" w:pos="9072"/>
          </w:tabs>
          <w:spacing w:after="0" w:line="240" w:lineRule="auto"/>
          <w:rPr>
            <w:rFonts w:ascii="CG Times" w:eastAsia="Times New Roman" w:hAnsi="CG Times" w:cs="Times New Roman"/>
            <w:color w:val="auto"/>
            <w:sz w:val="24"/>
            <w:szCs w:val="24"/>
          </w:rPr>
        </w:pPr>
        <w:r w:rsidRPr="00231B13">
          <w:rPr>
            <w:rFonts w:cs="Times New Roman"/>
            <w:color w:val="auto"/>
            <w:lang w:eastAsia="en-US"/>
          </w:rPr>
          <w:t xml:space="preserve">Annexe au CST - Cahier des clauses techniques particulières                                                                   Page </w:t>
        </w:r>
        <w:r w:rsidRPr="00231B13">
          <w:rPr>
            <w:rFonts w:cs="Times New Roman"/>
            <w:b/>
            <w:bCs/>
            <w:color w:val="auto"/>
            <w:lang w:eastAsia="en-US"/>
          </w:rPr>
          <w:fldChar w:fldCharType="begin"/>
        </w:r>
        <w:r w:rsidRPr="00231B13">
          <w:rPr>
            <w:rFonts w:cs="Times New Roman"/>
            <w:b/>
            <w:bCs/>
            <w:color w:val="auto"/>
            <w:lang w:eastAsia="en-US"/>
          </w:rPr>
          <w:instrText>PAGE  \* Arabic  \* MERGEFORMAT</w:instrText>
        </w:r>
        <w:r w:rsidRPr="00231B13">
          <w:rPr>
            <w:rFonts w:cs="Times New Roman"/>
            <w:b/>
            <w:bCs/>
            <w:color w:val="auto"/>
            <w:lang w:eastAsia="en-US"/>
          </w:rPr>
          <w:fldChar w:fldCharType="separate"/>
        </w:r>
        <w:r>
          <w:rPr>
            <w:rFonts w:cs="Times New Roman"/>
            <w:b/>
            <w:bCs/>
            <w:noProof/>
            <w:color w:val="auto"/>
            <w:lang w:eastAsia="en-US"/>
          </w:rPr>
          <w:t>1</w:t>
        </w:r>
        <w:r w:rsidRPr="00231B13">
          <w:rPr>
            <w:rFonts w:cs="Times New Roman"/>
            <w:b/>
            <w:bCs/>
            <w:color w:val="auto"/>
            <w:lang w:eastAsia="en-US"/>
          </w:rPr>
          <w:fldChar w:fldCharType="end"/>
        </w:r>
        <w:r w:rsidRPr="00231B13">
          <w:rPr>
            <w:rFonts w:cs="Times New Roman"/>
            <w:color w:val="auto"/>
            <w:lang w:eastAsia="en-US"/>
          </w:rPr>
          <w:t xml:space="preserve"> sur </w:t>
        </w:r>
        <w:r w:rsidRPr="00231B13">
          <w:rPr>
            <w:rFonts w:cs="Times New Roman"/>
            <w:b/>
            <w:bCs/>
            <w:color w:val="auto"/>
            <w:lang w:eastAsia="en-US"/>
          </w:rPr>
          <w:fldChar w:fldCharType="begin"/>
        </w:r>
        <w:r w:rsidRPr="00231B13">
          <w:rPr>
            <w:rFonts w:cs="Times New Roman"/>
            <w:b/>
            <w:bCs/>
            <w:color w:val="auto"/>
            <w:lang w:eastAsia="en-US"/>
          </w:rPr>
          <w:instrText>NUMPAGES  \* Arabic  \* MERGEFORMAT</w:instrText>
        </w:r>
        <w:r w:rsidRPr="00231B13">
          <w:rPr>
            <w:rFonts w:cs="Times New Roman"/>
            <w:b/>
            <w:bCs/>
            <w:color w:val="auto"/>
            <w:lang w:eastAsia="en-US"/>
          </w:rPr>
          <w:fldChar w:fldCharType="separate"/>
        </w:r>
        <w:r>
          <w:rPr>
            <w:rFonts w:cs="Times New Roman"/>
            <w:b/>
            <w:bCs/>
            <w:noProof/>
            <w:color w:val="auto"/>
            <w:lang w:eastAsia="en-US"/>
          </w:rPr>
          <w:t>11</w:t>
        </w:r>
        <w:r w:rsidRPr="00231B13">
          <w:rPr>
            <w:rFonts w:cs="Times New Roman"/>
            <w:b/>
            <w:bCs/>
            <w:color w:val="auto"/>
            <w:lang w:eastAsia="en-US"/>
          </w:rPr>
          <w:fldChar w:fldCharType="end"/>
        </w:r>
      </w:p>
    </w:sdtContent>
  </w:sdt>
  <w:p w14:paraId="032EAE33" w14:textId="77777777" w:rsidR="00231B13" w:rsidRDefault="00231B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AD19E" w14:textId="77777777" w:rsidR="004E1041" w:rsidRDefault="004E1041" w:rsidP="00DB3102">
      <w:pPr>
        <w:spacing w:after="0" w:line="240" w:lineRule="auto"/>
      </w:pPr>
      <w:r>
        <w:separator/>
      </w:r>
    </w:p>
  </w:footnote>
  <w:footnote w:type="continuationSeparator" w:id="0">
    <w:p w14:paraId="268BFABD" w14:textId="77777777" w:rsidR="004E1041" w:rsidRDefault="004E1041" w:rsidP="00DB31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4B7D44"/>
    <w:multiLevelType w:val="multilevel"/>
    <w:tmpl w:val="BE4A9A0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57D66E2"/>
    <w:multiLevelType w:val="hybridMultilevel"/>
    <w:tmpl w:val="CD1E8B78"/>
    <w:lvl w:ilvl="0" w:tplc="6CE29092">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415949"/>
    <w:multiLevelType w:val="hybridMultilevel"/>
    <w:tmpl w:val="AB9022CE"/>
    <w:lvl w:ilvl="0" w:tplc="2E84CEBC">
      <w:start w:val="5"/>
      <w:numFmt w:val="bullet"/>
      <w:lvlText w:val="-"/>
      <w:lvlJc w:val="left"/>
      <w:pPr>
        <w:ind w:left="374" w:hanging="360"/>
      </w:pPr>
      <w:rPr>
        <w:rFonts w:ascii="Calibri" w:eastAsia="Calibri" w:hAnsi="Calibri" w:cs="Calibri" w:hint="default"/>
      </w:rPr>
    </w:lvl>
    <w:lvl w:ilvl="1" w:tplc="040C0003" w:tentative="1">
      <w:start w:val="1"/>
      <w:numFmt w:val="bullet"/>
      <w:lvlText w:val="o"/>
      <w:lvlJc w:val="left"/>
      <w:pPr>
        <w:ind w:left="1094" w:hanging="360"/>
      </w:pPr>
      <w:rPr>
        <w:rFonts w:ascii="Courier New" w:hAnsi="Courier New" w:cs="Courier New" w:hint="default"/>
      </w:rPr>
    </w:lvl>
    <w:lvl w:ilvl="2" w:tplc="040C0005" w:tentative="1">
      <w:start w:val="1"/>
      <w:numFmt w:val="bullet"/>
      <w:lvlText w:val=""/>
      <w:lvlJc w:val="left"/>
      <w:pPr>
        <w:ind w:left="1814" w:hanging="360"/>
      </w:pPr>
      <w:rPr>
        <w:rFonts w:ascii="Wingdings" w:hAnsi="Wingdings" w:hint="default"/>
      </w:rPr>
    </w:lvl>
    <w:lvl w:ilvl="3" w:tplc="040C0001" w:tentative="1">
      <w:start w:val="1"/>
      <w:numFmt w:val="bullet"/>
      <w:lvlText w:val=""/>
      <w:lvlJc w:val="left"/>
      <w:pPr>
        <w:ind w:left="2534" w:hanging="360"/>
      </w:pPr>
      <w:rPr>
        <w:rFonts w:ascii="Symbol" w:hAnsi="Symbol" w:hint="default"/>
      </w:rPr>
    </w:lvl>
    <w:lvl w:ilvl="4" w:tplc="040C0003" w:tentative="1">
      <w:start w:val="1"/>
      <w:numFmt w:val="bullet"/>
      <w:lvlText w:val="o"/>
      <w:lvlJc w:val="left"/>
      <w:pPr>
        <w:ind w:left="3254" w:hanging="360"/>
      </w:pPr>
      <w:rPr>
        <w:rFonts w:ascii="Courier New" w:hAnsi="Courier New" w:cs="Courier New" w:hint="default"/>
      </w:rPr>
    </w:lvl>
    <w:lvl w:ilvl="5" w:tplc="040C0005" w:tentative="1">
      <w:start w:val="1"/>
      <w:numFmt w:val="bullet"/>
      <w:lvlText w:val=""/>
      <w:lvlJc w:val="left"/>
      <w:pPr>
        <w:ind w:left="3974" w:hanging="360"/>
      </w:pPr>
      <w:rPr>
        <w:rFonts w:ascii="Wingdings" w:hAnsi="Wingdings" w:hint="default"/>
      </w:rPr>
    </w:lvl>
    <w:lvl w:ilvl="6" w:tplc="040C0001" w:tentative="1">
      <w:start w:val="1"/>
      <w:numFmt w:val="bullet"/>
      <w:lvlText w:val=""/>
      <w:lvlJc w:val="left"/>
      <w:pPr>
        <w:ind w:left="4694" w:hanging="360"/>
      </w:pPr>
      <w:rPr>
        <w:rFonts w:ascii="Symbol" w:hAnsi="Symbol" w:hint="default"/>
      </w:rPr>
    </w:lvl>
    <w:lvl w:ilvl="7" w:tplc="040C0003" w:tentative="1">
      <w:start w:val="1"/>
      <w:numFmt w:val="bullet"/>
      <w:lvlText w:val="o"/>
      <w:lvlJc w:val="left"/>
      <w:pPr>
        <w:ind w:left="5414" w:hanging="360"/>
      </w:pPr>
      <w:rPr>
        <w:rFonts w:ascii="Courier New" w:hAnsi="Courier New" w:cs="Courier New" w:hint="default"/>
      </w:rPr>
    </w:lvl>
    <w:lvl w:ilvl="8" w:tplc="040C0005" w:tentative="1">
      <w:start w:val="1"/>
      <w:numFmt w:val="bullet"/>
      <w:lvlText w:val=""/>
      <w:lvlJc w:val="left"/>
      <w:pPr>
        <w:ind w:left="6134" w:hanging="360"/>
      </w:pPr>
      <w:rPr>
        <w:rFonts w:ascii="Wingdings" w:hAnsi="Wingdings" w:hint="default"/>
      </w:rPr>
    </w:lvl>
  </w:abstractNum>
  <w:abstractNum w:abstractNumId="3" w15:restartNumberingAfterBreak="0">
    <w:nsid w:val="35AB168D"/>
    <w:multiLevelType w:val="multilevel"/>
    <w:tmpl w:val="CD2A582E"/>
    <w:lvl w:ilvl="0">
      <w:start w:val="1"/>
      <w:numFmt w:val="decimal"/>
      <w:lvlText w:val="%1."/>
      <w:lvlJc w:val="left"/>
      <w:pPr>
        <w:ind w:left="928" w:hanging="360"/>
      </w:pPr>
      <w:rPr>
        <w:rFonts w:hint="default"/>
        <w:sz w:val="24"/>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3A674C9E"/>
    <w:multiLevelType w:val="hybridMultilevel"/>
    <w:tmpl w:val="A274C3B6"/>
    <w:lvl w:ilvl="0" w:tplc="E49A654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1D960FF"/>
    <w:multiLevelType w:val="hybridMultilevel"/>
    <w:tmpl w:val="A906C76C"/>
    <w:lvl w:ilvl="0" w:tplc="1BEA5F84">
      <w:start w:val="1"/>
      <w:numFmt w:val="decimal"/>
      <w:lvlText w:val="%1."/>
      <w:lvlJc w:val="left"/>
      <w:pPr>
        <w:ind w:left="360" w:hanging="36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C4B30D1"/>
    <w:multiLevelType w:val="hybridMultilevel"/>
    <w:tmpl w:val="3D40213A"/>
    <w:lvl w:ilvl="0" w:tplc="D6A03812">
      <w:start w:val="5"/>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7" w15:restartNumberingAfterBreak="0">
    <w:nsid w:val="4D7D03CC"/>
    <w:multiLevelType w:val="multilevel"/>
    <w:tmpl w:val="BE262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D37B9F"/>
    <w:multiLevelType w:val="hybridMultilevel"/>
    <w:tmpl w:val="8AA66E04"/>
    <w:lvl w:ilvl="0" w:tplc="9D2C1EF2">
      <w:start w:val="1"/>
      <w:numFmt w:val="decimal"/>
      <w:lvlText w:val="%1."/>
      <w:lvlJc w:val="left"/>
      <w:pPr>
        <w:ind w:left="720" w:hanging="360"/>
      </w:pPr>
      <w:rPr>
        <w:rFonts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D1D6B7E"/>
    <w:multiLevelType w:val="hybridMultilevel"/>
    <w:tmpl w:val="AA5AD11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1BE06E1"/>
    <w:multiLevelType w:val="multilevel"/>
    <w:tmpl w:val="146CF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B5442F6"/>
    <w:multiLevelType w:val="hybridMultilevel"/>
    <w:tmpl w:val="1990138E"/>
    <w:lvl w:ilvl="0" w:tplc="77684C6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71226033">
    <w:abstractNumId w:val="2"/>
  </w:num>
  <w:num w:numId="2" w16cid:durableId="497577503">
    <w:abstractNumId w:val="1"/>
  </w:num>
  <w:num w:numId="3" w16cid:durableId="68889568">
    <w:abstractNumId w:val="4"/>
  </w:num>
  <w:num w:numId="4" w16cid:durableId="1209612294">
    <w:abstractNumId w:val="9"/>
  </w:num>
  <w:num w:numId="5" w16cid:durableId="512575865">
    <w:abstractNumId w:val="11"/>
  </w:num>
  <w:num w:numId="6" w16cid:durableId="1615401906">
    <w:abstractNumId w:val="6"/>
  </w:num>
  <w:num w:numId="7" w16cid:durableId="241530067">
    <w:abstractNumId w:val="8"/>
  </w:num>
  <w:num w:numId="8" w16cid:durableId="1699354099">
    <w:abstractNumId w:val="5"/>
  </w:num>
  <w:num w:numId="9" w16cid:durableId="1325815476">
    <w:abstractNumId w:val="3"/>
  </w:num>
  <w:num w:numId="10" w16cid:durableId="987897631">
    <w:abstractNumId w:val="10"/>
  </w:num>
  <w:num w:numId="11" w16cid:durableId="474687450">
    <w:abstractNumId w:val="0"/>
  </w:num>
  <w:num w:numId="12" w16cid:durableId="13592399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0DD"/>
    <w:rsid w:val="00022327"/>
    <w:rsid w:val="00031BBE"/>
    <w:rsid w:val="00036FCD"/>
    <w:rsid w:val="000608C1"/>
    <w:rsid w:val="00070078"/>
    <w:rsid w:val="00075276"/>
    <w:rsid w:val="000858BB"/>
    <w:rsid w:val="00086B0C"/>
    <w:rsid w:val="000C335A"/>
    <w:rsid w:val="000C5414"/>
    <w:rsid w:val="000E6FE1"/>
    <w:rsid w:val="000F3B5C"/>
    <w:rsid w:val="0010232E"/>
    <w:rsid w:val="0011463B"/>
    <w:rsid w:val="001259A7"/>
    <w:rsid w:val="00144A5A"/>
    <w:rsid w:val="00147F48"/>
    <w:rsid w:val="00152DD1"/>
    <w:rsid w:val="001A15BE"/>
    <w:rsid w:val="001B5DDE"/>
    <w:rsid w:val="001D1491"/>
    <w:rsid w:val="00207CCB"/>
    <w:rsid w:val="002109AD"/>
    <w:rsid w:val="00231B13"/>
    <w:rsid w:val="00272D87"/>
    <w:rsid w:val="00284186"/>
    <w:rsid w:val="002A0B4A"/>
    <w:rsid w:val="002B639E"/>
    <w:rsid w:val="002C304E"/>
    <w:rsid w:val="002C56F0"/>
    <w:rsid w:val="002E06BB"/>
    <w:rsid w:val="002E1934"/>
    <w:rsid w:val="002F321C"/>
    <w:rsid w:val="00305B33"/>
    <w:rsid w:val="0032097A"/>
    <w:rsid w:val="003B110A"/>
    <w:rsid w:val="003B5169"/>
    <w:rsid w:val="003D493E"/>
    <w:rsid w:val="003F09F0"/>
    <w:rsid w:val="003F7EC2"/>
    <w:rsid w:val="00407F1E"/>
    <w:rsid w:val="004218E4"/>
    <w:rsid w:val="00424D85"/>
    <w:rsid w:val="00446CC0"/>
    <w:rsid w:val="00460687"/>
    <w:rsid w:val="004619A9"/>
    <w:rsid w:val="00487F68"/>
    <w:rsid w:val="004A0A0F"/>
    <w:rsid w:val="004A14DD"/>
    <w:rsid w:val="004B511D"/>
    <w:rsid w:val="004C780F"/>
    <w:rsid w:val="004D791A"/>
    <w:rsid w:val="004E02B1"/>
    <w:rsid w:val="004E1041"/>
    <w:rsid w:val="005203CB"/>
    <w:rsid w:val="00530AB6"/>
    <w:rsid w:val="005416E8"/>
    <w:rsid w:val="00591050"/>
    <w:rsid w:val="00597C54"/>
    <w:rsid w:val="005A2A6E"/>
    <w:rsid w:val="005D32A9"/>
    <w:rsid w:val="00602A7E"/>
    <w:rsid w:val="00613BF9"/>
    <w:rsid w:val="0065643D"/>
    <w:rsid w:val="006B2B21"/>
    <w:rsid w:val="006C25E0"/>
    <w:rsid w:val="006C3AB8"/>
    <w:rsid w:val="006C5D36"/>
    <w:rsid w:val="006F45CF"/>
    <w:rsid w:val="00714F8D"/>
    <w:rsid w:val="00715B78"/>
    <w:rsid w:val="00722ACA"/>
    <w:rsid w:val="00736B79"/>
    <w:rsid w:val="00740D3B"/>
    <w:rsid w:val="007547F1"/>
    <w:rsid w:val="00782785"/>
    <w:rsid w:val="007B1BEE"/>
    <w:rsid w:val="00810DC9"/>
    <w:rsid w:val="00821D75"/>
    <w:rsid w:val="00840AD2"/>
    <w:rsid w:val="00870822"/>
    <w:rsid w:val="00885D27"/>
    <w:rsid w:val="00887158"/>
    <w:rsid w:val="008903A4"/>
    <w:rsid w:val="00890E12"/>
    <w:rsid w:val="008B7458"/>
    <w:rsid w:val="008C23FB"/>
    <w:rsid w:val="008D5B10"/>
    <w:rsid w:val="008E4B6A"/>
    <w:rsid w:val="008F5C31"/>
    <w:rsid w:val="00906309"/>
    <w:rsid w:val="00921989"/>
    <w:rsid w:val="009637E0"/>
    <w:rsid w:val="009A70D3"/>
    <w:rsid w:val="009E26E7"/>
    <w:rsid w:val="009E4CA7"/>
    <w:rsid w:val="009F1DAC"/>
    <w:rsid w:val="00A010DD"/>
    <w:rsid w:val="00A07748"/>
    <w:rsid w:val="00A22A18"/>
    <w:rsid w:val="00A30B35"/>
    <w:rsid w:val="00A34E2A"/>
    <w:rsid w:val="00A47AC3"/>
    <w:rsid w:val="00A75E7D"/>
    <w:rsid w:val="00AA34CC"/>
    <w:rsid w:val="00AB01E0"/>
    <w:rsid w:val="00AC70FE"/>
    <w:rsid w:val="00B20253"/>
    <w:rsid w:val="00B651CB"/>
    <w:rsid w:val="00BB18D5"/>
    <w:rsid w:val="00BD2A23"/>
    <w:rsid w:val="00BD6ABA"/>
    <w:rsid w:val="00C24F18"/>
    <w:rsid w:val="00C52F0C"/>
    <w:rsid w:val="00C96D5C"/>
    <w:rsid w:val="00C97831"/>
    <w:rsid w:val="00CA68B3"/>
    <w:rsid w:val="00CB0F99"/>
    <w:rsid w:val="00CB5966"/>
    <w:rsid w:val="00CD1BD6"/>
    <w:rsid w:val="00CE2FB7"/>
    <w:rsid w:val="00D02333"/>
    <w:rsid w:val="00DB3102"/>
    <w:rsid w:val="00E41CA2"/>
    <w:rsid w:val="00E65052"/>
    <w:rsid w:val="00E7392C"/>
    <w:rsid w:val="00E86D1A"/>
    <w:rsid w:val="00E97A76"/>
    <w:rsid w:val="00EC753A"/>
    <w:rsid w:val="00ED623C"/>
    <w:rsid w:val="00EF704B"/>
    <w:rsid w:val="00F01327"/>
    <w:rsid w:val="00F07C5C"/>
    <w:rsid w:val="00F43513"/>
    <w:rsid w:val="00F767DF"/>
    <w:rsid w:val="00F86091"/>
    <w:rsid w:val="00FC7B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C727E"/>
  <w15:docId w15:val="{AA721529-9608-4287-91A0-BAE46724E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335A"/>
    <w:rPr>
      <w:rFonts w:ascii="Calibri" w:eastAsia="Calibri" w:hAnsi="Calibri" w:cs="Calibri"/>
      <w:color w:val="000000"/>
    </w:rPr>
  </w:style>
  <w:style w:type="paragraph" w:styleId="Titre1">
    <w:name w:val="heading 1"/>
    <w:next w:val="Normal"/>
    <w:link w:val="Titre1Car"/>
    <w:uiPriority w:val="9"/>
    <w:unhideWhenUsed/>
    <w:qFormat/>
    <w:pPr>
      <w:keepNext/>
      <w:keepLines/>
      <w:spacing w:after="367"/>
      <w:ind w:right="29"/>
      <w:jc w:val="center"/>
      <w:outlineLvl w:val="0"/>
    </w:pPr>
    <w:rPr>
      <w:rFonts w:ascii="Calibri" w:eastAsia="Calibri" w:hAnsi="Calibri" w:cs="Calibri"/>
      <w:color w:val="000000"/>
      <w:sz w:val="36"/>
    </w:rPr>
  </w:style>
  <w:style w:type="paragraph" w:styleId="Titre2">
    <w:name w:val="heading 2"/>
    <w:basedOn w:val="Normal"/>
    <w:next w:val="Normal"/>
    <w:link w:val="Titre2Car"/>
    <w:uiPriority w:val="9"/>
    <w:unhideWhenUsed/>
    <w:qFormat/>
    <w:rsid w:val="00A22A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libri" w:eastAsia="Calibri" w:hAnsi="Calibri" w:cs="Calibri"/>
      <w:color w:val="000000"/>
      <w:sz w:val="36"/>
    </w:rPr>
  </w:style>
  <w:style w:type="paragraph" w:styleId="En-tte">
    <w:name w:val="header"/>
    <w:basedOn w:val="Normal"/>
    <w:link w:val="En-tteCar"/>
    <w:uiPriority w:val="99"/>
    <w:unhideWhenUsed/>
    <w:rsid w:val="00DB3102"/>
    <w:pPr>
      <w:tabs>
        <w:tab w:val="center" w:pos="4536"/>
        <w:tab w:val="right" w:pos="9072"/>
      </w:tabs>
      <w:spacing w:after="0" w:line="240" w:lineRule="auto"/>
    </w:pPr>
  </w:style>
  <w:style w:type="character" w:customStyle="1" w:styleId="En-tteCar">
    <w:name w:val="En-tête Car"/>
    <w:basedOn w:val="Policepardfaut"/>
    <w:link w:val="En-tte"/>
    <w:uiPriority w:val="99"/>
    <w:rsid w:val="00DB3102"/>
    <w:rPr>
      <w:rFonts w:ascii="Calibri" w:eastAsia="Calibri" w:hAnsi="Calibri" w:cs="Calibri"/>
      <w:color w:val="000000"/>
    </w:rPr>
  </w:style>
  <w:style w:type="paragraph" w:styleId="Pieddepage">
    <w:name w:val="footer"/>
    <w:basedOn w:val="Normal"/>
    <w:link w:val="PieddepageCar"/>
    <w:uiPriority w:val="99"/>
    <w:unhideWhenUsed/>
    <w:rsid w:val="00DB310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3102"/>
    <w:rPr>
      <w:rFonts w:ascii="Calibri" w:eastAsia="Calibri" w:hAnsi="Calibri" w:cs="Calibri"/>
      <w:color w:val="000000"/>
    </w:rPr>
  </w:style>
  <w:style w:type="paragraph" w:styleId="Paragraphedeliste">
    <w:name w:val="List Paragraph"/>
    <w:basedOn w:val="Normal"/>
    <w:link w:val="ParagraphedelisteCar"/>
    <w:qFormat/>
    <w:rsid w:val="006B2B21"/>
    <w:pPr>
      <w:ind w:left="720"/>
      <w:contextualSpacing/>
    </w:pPr>
  </w:style>
  <w:style w:type="paragraph" w:styleId="NormalWeb">
    <w:name w:val="Normal (Web)"/>
    <w:basedOn w:val="Normal"/>
    <w:rsid w:val="00284186"/>
    <w:pPr>
      <w:widowControl w:val="0"/>
      <w:shd w:val="clear" w:color="auto" w:fill="FFFFFF"/>
      <w:suppressAutoHyphens/>
      <w:spacing w:before="75" w:after="75" w:line="240" w:lineRule="auto"/>
    </w:pPr>
    <w:rPr>
      <w:rFonts w:ascii="Arial" w:eastAsia="Times New Roman" w:hAnsi="Arial" w:cs="Arial"/>
      <w:color w:val="1D384F"/>
      <w:sz w:val="18"/>
      <w:szCs w:val="18"/>
      <w:lang w:eastAsia="ar-SA"/>
    </w:rPr>
  </w:style>
  <w:style w:type="character" w:customStyle="1" w:styleId="ParagraphedelisteCar">
    <w:name w:val="Paragraphe de liste Car"/>
    <w:link w:val="Paragraphedeliste"/>
    <w:rsid w:val="00284186"/>
    <w:rPr>
      <w:rFonts w:ascii="Calibri" w:eastAsia="Calibri" w:hAnsi="Calibri" w:cs="Calibri"/>
      <w:color w:val="000000"/>
    </w:rPr>
  </w:style>
  <w:style w:type="character" w:customStyle="1" w:styleId="Titre2Car">
    <w:name w:val="Titre 2 Car"/>
    <w:basedOn w:val="Policepardfaut"/>
    <w:link w:val="Titre2"/>
    <w:uiPriority w:val="9"/>
    <w:rsid w:val="00A22A18"/>
    <w:rPr>
      <w:rFonts w:asciiTheme="majorHAnsi" w:eastAsiaTheme="majorEastAsia" w:hAnsiTheme="majorHAnsi" w:cstheme="majorBidi"/>
      <w:color w:val="2E74B5" w:themeColor="accent1" w:themeShade="BF"/>
      <w:sz w:val="26"/>
      <w:szCs w:val="26"/>
    </w:rPr>
  </w:style>
  <w:style w:type="paragraph" w:styleId="En-ttedetabledesmatires">
    <w:name w:val="TOC Heading"/>
    <w:basedOn w:val="Titre1"/>
    <w:next w:val="Normal"/>
    <w:uiPriority w:val="39"/>
    <w:unhideWhenUsed/>
    <w:qFormat/>
    <w:rsid w:val="0011463B"/>
    <w:pPr>
      <w:spacing w:before="240" w:after="0"/>
      <w:ind w:right="0"/>
      <w:jc w:val="left"/>
      <w:outlineLvl w:val="9"/>
    </w:pPr>
    <w:rPr>
      <w:rFonts w:asciiTheme="majorHAnsi" w:eastAsiaTheme="majorEastAsia" w:hAnsiTheme="majorHAnsi" w:cstheme="majorBidi"/>
      <w:color w:val="2E74B5" w:themeColor="accent1" w:themeShade="BF"/>
      <w:sz w:val="32"/>
      <w:szCs w:val="32"/>
    </w:rPr>
  </w:style>
  <w:style w:type="paragraph" w:styleId="TM1">
    <w:name w:val="toc 1"/>
    <w:basedOn w:val="Normal"/>
    <w:next w:val="Normal"/>
    <w:autoRedefine/>
    <w:uiPriority w:val="39"/>
    <w:unhideWhenUsed/>
    <w:rsid w:val="0011463B"/>
    <w:pPr>
      <w:spacing w:after="100"/>
    </w:pPr>
  </w:style>
  <w:style w:type="character" w:styleId="Lienhypertexte">
    <w:name w:val="Hyperlink"/>
    <w:basedOn w:val="Policepardfaut"/>
    <w:uiPriority w:val="99"/>
    <w:unhideWhenUsed/>
    <w:rsid w:val="0011463B"/>
    <w:rPr>
      <w:color w:val="0563C1" w:themeColor="hyperlink"/>
      <w:u w:val="single"/>
    </w:rPr>
  </w:style>
  <w:style w:type="paragraph" w:styleId="Textedebulles">
    <w:name w:val="Balloon Text"/>
    <w:basedOn w:val="Normal"/>
    <w:link w:val="TextedebullesCar"/>
    <w:uiPriority w:val="99"/>
    <w:semiHidden/>
    <w:unhideWhenUsed/>
    <w:rsid w:val="004C780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C780F"/>
    <w:rPr>
      <w:rFonts w:ascii="Segoe UI" w:eastAsia="Calibri" w:hAnsi="Segoe UI" w:cs="Segoe UI"/>
      <w:color w:val="000000"/>
      <w:sz w:val="18"/>
      <w:szCs w:val="18"/>
    </w:rPr>
  </w:style>
  <w:style w:type="character" w:styleId="Marquedecommentaire">
    <w:name w:val="annotation reference"/>
    <w:basedOn w:val="Policepardfaut"/>
    <w:uiPriority w:val="99"/>
    <w:semiHidden/>
    <w:unhideWhenUsed/>
    <w:rsid w:val="004A14DD"/>
    <w:rPr>
      <w:sz w:val="16"/>
      <w:szCs w:val="16"/>
    </w:rPr>
  </w:style>
  <w:style w:type="paragraph" w:styleId="Commentaire">
    <w:name w:val="annotation text"/>
    <w:basedOn w:val="Normal"/>
    <w:link w:val="CommentaireCar"/>
    <w:uiPriority w:val="99"/>
    <w:semiHidden/>
    <w:unhideWhenUsed/>
    <w:rsid w:val="004A14DD"/>
    <w:pPr>
      <w:spacing w:line="240" w:lineRule="auto"/>
    </w:pPr>
    <w:rPr>
      <w:sz w:val="20"/>
      <w:szCs w:val="20"/>
    </w:rPr>
  </w:style>
  <w:style w:type="character" w:customStyle="1" w:styleId="CommentaireCar">
    <w:name w:val="Commentaire Car"/>
    <w:basedOn w:val="Policepardfaut"/>
    <w:link w:val="Commentaire"/>
    <w:uiPriority w:val="99"/>
    <w:semiHidden/>
    <w:rsid w:val="004A14DD"/>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4A14DD"/>
    <w:rPr>
      <w:b/>
      <w:bCs/>
    </w:rPr>
  </w:style>
  <w:style w:type="character" w:customStyle="1" w:styleId="ObjetducommentaireCar">
    <w:name w:val="Objet du commentaire Car"/>
    <w:basedOn w:val="CommentaireCar"/>
    <w:link w:val="Objetducommentaire"/>
    <w:uiPriority w:val="99"/>
    <w:semiHidden/>
    <w:rsid w:val="004A14DD"/>
    <w:rPr>
      <w:rFonts w:ascii="Calibri" w:eastAsia="Calibri" w:hAnsi="Calibri" w:cs="Calibri"/>
      <w:b/>
      <w:bCs/>
      <w:color w:val="000000"/>
      <w:sz w:val="20"/>
      <w:szCs w:val="20"/>
    </w:rPr>
  </w:style>
  <w:style w:type="paragraph" w:customStyle="1" w:styleId="my-2">
    <w:name w:val="my-2"/>
    <w:basedOn w:val="Normal"/>
    <w:rsid w:val="008C23FB"/>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2" ma:contentTypeDescription="Crée un document." ma:contentTypeScope="" ma:versionID="3dc7106d5b9e94c7962a947f5ea00b95">
  <xsd:schema xmlns:xsd="http://www.w3.org/2001/XMLSchema" xmlns:xs="http://www.w3.org/2001/XMLSchema" xmlns:p="http://schemas.microsoft.com/office/2006/metadata/properties" xmlns:ns2="b6572f15-2f73-4dc1-8447-18db9efee997" targetNamespace="http://schemas.microsoft.com/office/2006/metadata/properties" ma:root="true" ma:fieldsID="284e6406cc4c606fb709d1ed1d6721b0" ns2:_="">
    <xsd:import namespace="b6572f15-2f73-4dc1-8447-18db9efee99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2f15-2f73-4dc1-8447-18db9efee99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82EFC4-F178-45C2-9FAA-13E491567B4D}">
  <ds:schemaRefs>
    <ds:schemaRef ds:uri="http://schemas.microsoft.com/sharepoint/v3/contenttype/forms"/>
  </ds:schemaRefs>
</ds:datastoreItem>
</file>

<file path=customXml/itemProps2.xml><?xml version="1.0" encoding="utf-8"?>
<ds:datastoreItem xmlns:ds="http://schemas.openxmlformats.org/officeDocument/2006/customXml" ds:itemID="{D4B3111A-E66B-4CC1-BFD4-0A7DF006F0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04251A-241F-420D-B170-457469BBF523}">
  <ds:schemaRefs>
    <ds:schemaRef ds:uri="http://schemas.openxmlformats.org/officeDocument/2006/bibliography"/>
  </ds:schemaRefs>
</ds:datastoreItem>
</file>

<file path=customXml/itemProps4.xml><?xml version="1.0" encoding="utf-8"?>
<ds:datastoreItem xmlns:ds="http://schemas.openxmlformats.org/officeDocument/2006/customXml" ds:itemID="{419CE2C4-A44F-4F23-9ED0-6AA4D4C60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2f15-2f73-4dc1-8447-18db9efee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940</Words>
  <Characters>5170</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INSERM DAF SA</dc:creator>
  <cp:keywords/>
  <cp:lastModifiedBy>Selma NASRA</cp:lastModifiedBy>
  <cp:revision>2</cp:revision>
  <cp:lastPrinted>2022-08-12T05:08:00Z</cp:lastPrinted>
  <dcterms:created xsi:type="dcterms:W3CDTF">2026-02-02T10:58:00Z</dcterms:created>
  <dcterms:modified xsi:type="dcterms:W3CDTF">2026-02-02T10:58:00Z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